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51" w:rsidRDefault="000D7251" w:rsidP="000D7251">
      <w:pPr>
        <w:jc w:val="right"/>
        <w:rPr>
          <w:sz w:val="20"/>
          <w:szCs w:val="20"/>
        </w:rPr>
      </w:pPr>
    </w:p>
    <w:p w:rsidR="00FF1E9E" w:rsidRDefault="00494130" w:rsidP="00FF1E9E">
      <w:pPr>
        <w:ind w:right="382" w:firstLine="6840"/>
        <w:jc w:val="right"/>
        <w:rPr>
          <w:b/>
        </w:rPr>
      </w:pPr>
      <w:r>
        <w:rPr>
          <w:b/>
        </w:rPr>
        <w:t xml:space="preserve">   </w:t>
      </w:r>
      <w:r w:rsidR="00FF1E9E" w:rsidRPr="005B49C9">
        <w:rPr>
          <w:b/>
        </w:rPr>
        <w:t>У</w:t>
      </w:r>
      <w:r w:rsidR="00FF1E9E">
        <w:rPr>
          <w:b/>
        </w:rPr>
        <w:t>ТВЕРЖДАЮ</w:t>
      </w:r>
    </w:p>
    <w:p w:rsidR="00FF1E9E" w:rsidRPr="00EA46E8" w:rsidRDefault="008340FB" w:rsidP="00FF1E9E">
      <w:pPr>
        <w:ind w:left="5940"/>
        <w:jc w:val="right"/>
      </w:pPr>
      <w:r>
        <w:t xml:space="preserve">Директор </w:t>
      </w:r>
      <w:r w:rsidR="00FF1E9E" w:rsidRPr="00EA46E8">
        <w:t>департамента   стратегического развития</w:t>
      </w:r>
    </w:p>
    <w:p w:rsidR="00FF1E9E" w:rsidRPr="00EA46E8" w:rsidRDefault="00FF1E9E" w:rsidP="00FF1E9E">
      <w:pPr>
        <w:ind w:firstLine="5940"/>
        <w:jc w:val="right"/>
      </w:pPr>
      <w:r w:rsidRPr="00EA46E8">
        <w:t>Тюменской области</w:t>
      </w:r>
    </w:p>
    <w:p w:rsidR="00FF1E9E" w:rsidRPr="00EA46E8" w:rsidRDefault="00FF1E9E" w:rsidP="00FF1E9E">
      <w:pPr>
        <w:ind w:firstLine="6840"/>
        <w:jc w:val="right"/>
      </w:pPr>
    </w:p>
    <w:p w:rsidR="00FF1E9E" w:rsidRDefault="00FF1E9E" w:rsidP="00FF1E9E">
      <w:pPr>
        <w:jc w:val="right"/>
      </w:pPr>
      <w:r w:rsidRPr="00EA46E8">
        <w:t xml:space="preserve">______________ </w:t>
      </w:r>
      <w:r w:rsidR="00095B06">
        <w:t>Барейша С.С.</w:t>
      </w:r>
    </w:p>
    <w:p w:rsidR="00FF1E9E" w:rsidRDefault="00FF1E9E" w:rsidP="00FF1E9E">
      <w:pPr>
        <w:ind w:firstLine="6840"/>
        <w:jc w:val="right"/>
      </w:pPr>
      <w:r>
        <w:t xml:space="preserve">                                                                                                                                                                                     «____» ________________ </w:t>
      </w:r>
      <w:smartTag w:uri="urn:schemas-microsoft-com:office:smarttags" w:element="metricconverter">
        <w:smartTagPr>
          <w:attr w:name="ProductID" w:val="2011 г"/>
        </w:smartTagPr>
        <w:r>
          <w:t>2011 г</w:t>
        </w:r>
      </w:smartTag>
      <w:r>
        <w:t>.</w:t>
      </w:r>
    </w:p>
    <w:p w:rsidR="00FF1E9E" w:rsidRDefault="00FF1E9E" w:rsidP="00FF1E9E">
      <w:pPr>
        <w:jc w:val="center"/>
      </w:pPr>
      <w:r>
        <w:t xml:space="preserve">                                                                                                           МП</w:t>
      </w:r>
    </w:p>
    <w:p w:rsidR="000D7251" w:rsidRDefault="000D7251" w:rsidP="000D7251">
      <w:pPr>
        <w:jc w:val="right"/>
        <w:rPr>
          <w:sz w:val="20"/>
          <w:szCs w:val="20"/>
        </w:rPr>
      </w:pPr>
    </w:p>
    <w:p w:rsidR="00FF1E9E" w:rsidRDefault="00FF1E9E" w:rsidP="00FF1E9E"/>
    <w:p w:rsidR="00215F69" w:rsidRPr="00D14F92" w:rsidRDefault="00215F69" w:rsidP="00215F69">
      <w:pPr>
        <w:jc w:val="center"/>
        <w:rPr>
          <w:b/>
          <w:sz w:val="28"/>
          <w:szCs w:val="28"/>
        </w:rPr>
      </w:pPr>
      <w:r w:rsidRPr="00812CA9">
        <w:rPr>
          <w:b/>
          <w:sz w:val="28"/>
          <w:szCs w:val="28"/>
        </w:rPr>
        <w:t xml:space="preserve">Заявка на </w:t>
      </w:r>
      <w:r>
        <w:rPr>
          <w:b/>
          <w:sz w:val="28"/>
          <w:szCs w:val="28"/>
        </w:rPr>
        <w:t xml:space="preserve">размещение государственного заказа путем </w:t>
      </w:r>
      <w:r w:rsidRPr="00812CA9">
        <w:rPr>
          <w:b/>
          <w:sz w:val="28"/>
          <w:szCs w:val="28"/>
        </w:rPr>
        <w:t>проведени</w:t>
      </w:r>
      <w:r>
        <w:rPr>
          <w:b/>
          <w:sz w:val="28"/>
          <w:szCs w:val="28"/>
        </w:rPr>
        <w:t>я</w:t>
      </w:r>
      <w:r w:rsidRPr="00812CA9">
        <w:rPr>
          <w:b/>
          <w:sz w:val="28"/>
          <w:szCs w:val="28"/>
        </w:rPr>
        <w:t xml:space="preserve"> запроса </w:t>
      </w:r>
      <w:r w:rsidRPr="00D14F92">
        <w:rPr>
          <w:b/>
          <w:sz w:val="28"/>
          <w:szCs w:val="28"/>
        </w:rPr>
        <w:t>котировок цен</w:t>
      </w:r>
    </w:p>
    <w:p w:rsidR="00AC42BA" w:rsidRPr="00AC42BA" w:rsidRDefault="00AC42BA" w:rsidP="00AC42BA">
      <w:pPr>
        <w:jc w:val="center"/>
        <w:rPr>
          <w:i/>
        </w:rPr>
      </w:pPr>
    </w:p>
    <w:p w:rsidR="00215F69" w:rsidRPr="00D91DED" w:rsidRDefault="00215F69" w:rsidP="00215F69">
      <w:pPr>
        <w:numPr>
          <w:ilvl w:val="0"/>
          <w:numId w:val="1"/>
        </w:numPr>
        <w:jc w:val="both"/>
      </w:pPr>
      <w:r w:rsidRPr="00D91DED">
        <w:rPr>
          <w:b/>
        </w:rPr>
        <w:t xml:space="preserve">Наименование уполномоченного органа: </w:t>
      </w:r>
      <w:r w:rsidRPr="00D91DED">
        <w:t>Управление государственных закупок  Тюменской области</w:t>
      </w:r>
    </w:p>
    <w:p w:rsidR="00215F69" w:rsidRPr="00D91DED" w:rsidRDefault="00215F69" w:rsidP="00215F69">
      <w:pPr>
        <w:ind w:left="360"/>
        <w:jc w:val="both"/>
      </w:pPr>
      <w:r w:rsidRPr="00D91DED">
        <w:t xml:space="preserve">  </w:t>
      </w:r>
      <w:r w:rsidRPr="00D91DED">
        <w:rPr>
          <w:b/>
        </w:rPr>
        <w:t>почтовый адрес уполномоченного органа</w:t>
      </w:r>
      <w:r w:rsidRPr="00D91DED">
        <w:t xml:space="preserve">:625003, г. Тюмень, ул. Республики, 24 </w:t>
      </w:r>
    </w:p>
    <w:p w:rsidR="00215F69" w:rsidRPr="00D91DED" w:rsidRDefault="00215F69" w:rsidP="00215F69">
      <w:pPr>
        <w:ind w:left="360"/>
        <w:jc w:val="both"/>
        <w:rPr>
          <w:u w:val="single"/>
        </w:rPr>
      </w:pPr>
      <w:r w:rsidRPr="00D91DED">
        <w:rPr>
          <w:b/>
        </w:rPr>
        <w:t xml:space="preserve"> адрес электронной почты уполномоченного органа</w:t>
      </w:r>
      <w:r w:rsidRPr="00D91DED">
        <w:t>:</w:t>
      </w:r>
      <w:r w:rsidR="00D96651">
        <w:t xml:space="preserve"> </w:t>
      </w:r>
      <w:r w:rsidR="00A81EF1">
        <w:t>,</w:t>
      </w:r>
      <w:r w:rsidRPr="00D91DED">
        <w:rPr>
          <w:u w:val="single"/>
          <w:lang w:val="en-US"/>
        </w:rPr>
        <w:t>goszakaz</w:t>
      </w:r>
      <w:r w:rsidRPr="00D91DED">
        <w:rPr>
          <w:u w:val="single"/>
        </w:rPr>
        <w:t>@</w:t>
      </w:r>
      <w:r w:rsidRPr="00D91DED">
        <w:rPr>
          <w:u w:val="single"/>
          <w:lang w:val="en-US"/>
        </w:rPr>
        <w:t>admtyumen</w:t>
      </w:r>
      <w:r w:rsidRPr="00D91DED">
        <w:rPr>
          <w:u w:val="single"/>
        </w:rPr>
        <w:t>.</w:t>
      </w:r>
      <w:r w:rsidRPr="00D91DED">
        <w:rPr>
          <w:u w:val="single"/>
          <w:lang w:val="en-US"/>
        </w:rPr>
        <w:t>ru</w:t>
      </w:r>
    </w:p>
    <w:p w:rsidR="00215F69" w:rsidRPr="00D91DED" w:rsidRDefault="00215F69" w:rsidP="00215F69">
      <w:pPr>
        <w:ind w:left="360"/>
        <w:jc w:val="both"/>
      </w:pPr>
      <w:r w:rsidRPr="00D91DED">
        <w:t xml:space="preserve"> </w:t>
      </w:r>
      <w:r w:rsidRPr="00D91DED">
        <w:rPr>
          <w:b/>
        </w:rPr>
        <w:t>конт</w:t>
      </w:r>
      <w:r>
        <w:rPr>
          <w:b/>
        </w:rPr>
        <w:t>актное</w:t>
      </w:r>
      <w:r w:rsidRPr="00D91DED">
        <w:rPr>
          <w:b/>
        </w:rPr>
        <w:t xml:space="preserve"> лицо,</w:t>
      </w:r>
      <w:r w:rsidRPr="00D91DED">
        <w:t xml:space="preserve"> </w:t>
      </w:r>
      <w:r w:rsidRPr="00D91DED">
        <w:rPr>
          <w:b/>
        </w:rPr>
        <w:t>номер конт</w:t>
      </w:r>
      <w:r>
        <w:rPr>
          <w:b/>
        </w:rPr>
        <w:t xml:space="preserve">актного </w:t>
      </w:r>
      <w:r w:rsidRPr="00D91DED">
        <w:rPr>
          <w:b/>
        </w:rPr>
        <w:t>тел</w:t>
      </w:r>
      <w:r>
        <w:rPr>
          <w:b/>
        </w:rPr>
        <w:t>ефона</w:t>
      </w:r>
      <w:r w:rsidRPr="00D91DED">
        <w:t>: ___________________</w:t>
      </w:r>
      <w:r>
        <w:t>_______________</w:t>
      </w:r>
    </w:p>
    <w:p w:rsidR="00215F69" w:rsidRPr="00D91DED" w:rsidRDefault="00215F69" w:rsidP="00215F69">
      <w:pPr>
        <w:ind w:left="360"/>
        <w:jc w:val="both"/>
        <w:rPr>
          <w:u w:val="single"/>
        </w:rPr>
      </w:pPr>
    </w:p>
    <w:p w:rsidR="00215F69" w:rsidRPr="00D91DED" w:rsidRDefault="00215F69" w:rsidP="00215F69">
      <w:pPr>
        <w:numPr>
          <w:ilvl w:val="0"/>
          <w:numId w:val="1"/>
        </w:numPr>
        <w:jc w:val="both"/>
      </w:pPr>
      <w:r w:rsidRPr="00D91DED">
        <w:rPr>
          <w:b/>
        </w:rPr>
        <w:t>Наименование заказчика</w:t>
      </w:r>
      <w:r w:rsidRPr="00D91DED">
        <w:t xml:space="preserve">: </w:t>
      </w:r>
      <w:r w:rsidR="008A0A1E">
        <w:t>Департамент стратегического развития Тюменской области</w:t>
      </w:r>
    </w:p>
    <w:p w:rsidR="00215F69" w:rsidRPr="00D91DED" w:rsidRDefault="00215F69" w:rsidP="00215F69">
      <w:pPr>
        <w:jc w:val="both"/>
      </w:pPr>
      <w:r>
        <w:rPr>
          <w:b/>
        </w:rPr>
        <w:t xml:space="preserve">      </w:t>
      </w:r>
      <w:r w:rsidRPr="00D91DED">
        <w:rPr>
          <w:b/>
        </w:rPr>
        <w:t>почтовый адрес заказчика</w:t>
      </w:r>
      <w:r w:rsidRPr="00D91DED">
        <w:t xml:space="preserve">: </w:t>
      </w:r>
      <w:smartTag w:uri="urn:schemas-microsoft-com:office:smarttags" w:element="metricconverter">
        <w:smartTagPr>
          <w:attr w:name="ProductID" w:val="625003, г"/>
        </w:smartTagPr>
        <w:r w:rsidR="00AA7C0D">
          <w:t>625003, г</w:t>
        </w:r>
      </w:smartTag>
      <w:r w:rsidR="00AA7C0D">
        <w:t>.Тюмень, ул.Республики, 24, 31</w:t>
      </w:r>
      <w:r w:rsidR="00392551">
        <w:t>8</w:t>
      </w:r>
    </w:p>
    <w:p w:rsidR="00215F69" w:rsidRDefault="00215F69" w:rsidP="00215F69">
      <w:pPr>
        <w:jc w:val="both"/>
      </w:pPr>
      <w:r>
        <w:rPr>
          <w:b/>
        </w:rPr>
        <w:t xml:space="preserve">      </w:t>
      </w:r>
      <w:r w:rsidRPr="00D91DED">
        <w:rPr>
          <w:b/>
        </w:rPr>
        <w:t>адрес электронной почты</w:t>
      </w:r>
      <w:r w:rsidRPr="00D91DED">
        <w:t xml:space="preserve">: </w:t>
      </w:r>
      <w:r w:rsidR="00392551" w:rsidRPr="00736A00">
        <w:rPr>
          <w:lang w:val="en-US"/>
        </w:rPr>
        <w:t>ZakiryanovKE</w:t>
      </w:r>
      <w:r w:rsidR="00392551" w:rsidRPr="00736A00">
        <w:t>@72</w:t>
      </w:r>
      <w:r w:rsidR="00392551" w:rsidRPr="00736A00">
        <w:rPr>
          <w:lang w:val="en-US"/>
        </w:rPr>
        <w:t>to</w:t>
      </w:r>
      <w:r w:rsidR="00392551" w:rsidRPr="00736A00">
        <w:t>.</w:t>
      </w:r>
      <w:r w:rsidR="00392551" w:rsidRPr="00736A00">
        <w:rPr>
          <w:lang w:val="en-US"/>
        </w:rPr>
        <w:t>ru</w:t>
      </w:r>
    </w:p>
    <w:p w:rsidR="00392551" w:rsidRPr="00736A00" w:rsidRDefault="00215F69" w:rsidP="00392551">
      <w:pPr>
        <w:ind w:left="360"/>
        <w:jc w:val="both"/>
      </w:pPr>
      <w:r w:rsidRPr="00D91DED">
        <w:rPr>
          <w:b/>
        </w:rPr>
        <w:t>конт</w:t>
      </w:r>
      <w:r>
        <w:rPr>
          <w:b/>
        </w:rPr>
        <w:t>актное</w:t>
      </w:r>
      <w:r w:rsidRPr="00D91DED">
        <w:rPr>
          <w:b/>
        </w:rPr>
        <w:t xml:space="preserve"> лицо,</w:t>
      </w:r>
      <w:r w:rsidRPr="00D91DED">
        <w:t xml:space="preserve"> </w:t>
      </w:r>
      <w:r w:rsidRPr="00D91DED">
        <w:rPr>
          <w:b/>
        </w:rPr>
        <w:t>номер конт</w:t>
      </w:r>
      <w:r>
        <w:rPr>
          <w:b/>
        </w:rPr>
        <w:t xml:space="preserve">актного </w:t>
      </w:r>
      <w:r w:rsidRPr="00D91DED">
        <w:rPr>
          <w:b/>
        </w:rPr>
        <w:t>тел</w:t>
      </w:r>
      <w:r>
        <w:rPr>
          <w:b/>
        </w:rPr>
        <w:t>ефона</w:t>
      </w:r>
      <w:r w:rsidRPr="00D91DED">
        <w:t xml:space="preserve">: </w:t>
      </w:r>
      <w:smartTag w:uri="urn:schemas-microsoft-com:office:smarttags" w:element="PersonName">
        <w:r w:rsidR="00392551" w:rsidRPr="00736A00">
          <w:t>Закирьянов Куаныш Есымбекович</w:t>
        </w:r>
      </w:smartTag>
      <w:r w:rsidR="00392551" w:rsidRPr="00736A00">
        <w:t>, тел. (3452) 296-386</w:t>
      </w:r>
      <w:r w:rsidR="00E1112F">
        <w:t xml:space="preserve">; </w:t>
      </w:r>
      <w:smartTag w:uri="urn:schemas-microsoft-com:office:smarttags" w:element="PersonName">
        <w:r w:rsidR="00E1112F">
          <w:t>Руденко Александр Владимирович</w:t>
        </w:r>
      </w:smartTag>
      <w:r w:rsidR="00E1112F">
        <w:t>, тел. (3452) 296-387</w:t>
      </w:r>
    </w:p>
    <w:p w:rsidR="00215F69" w:rsidRPr="00D91DED" w:rsidRDefault="00215F69" w:rsidP="00392551">
      <w:pPr>
        <w:ind w:left="360"/>
        <w:jc w:val="both"/>
      </w:pPr>
    </w:p>
    <w:p w:rsidR="00215F69" w:rsidRDefault="00215F69" w:rsidP="00215F69">
      <w:pPr>
        <w:ind w:left="360"/>
        <w:jc w:val="both"/>
      </w:pPr>
      <w:r w:rsidRPr="00D91DED">
        <w:rPr>
          <w:b/>
        </w:rPr>
        <w:t>Источник финансирования</w:t>
      </w:r>
      <w:r w:rsidR="004E37BA">
        <w:rPr>
          <w:b/>
        </w:rPr>
        <w:t xml:space="preserve">: </w:t>
      </w:r>
      <w:r w:rsidR="004E37BA">
        <w:t>областной бюджет</w:t>
      </w:r>
    </w:p>
    <w:p w:rsidR="004E37BA" w:rsidRPr="00D14F92" w:rsidRDefault="004E37BA" w:rsidP="00215F69">
      <w:pPr>
        <w:ind w:left="360"/>
        <w:jc w:val="both"/>
        <w:rPr>
          <w:i/>
          <w:u w:val="single"/>
        </w:rPr>
      </w:pPr>
    </w:p>
    <w:p w:rsidR="00E61EB6" w:rsidRPr="00421D09" w:rsidRDefault="004A5B99" w:rsidP="00E61EB6">
      <w:pPr>
        <w:ind w:left="360"/>
        <w:jc w:val="both"/>
        <w:rPr>
          <w:b/>
        </w:rPr>
      </w:pPr>
      <w:r w:rsidRPr="00421D09">
        <w:rPr>
          <w:b/>
        </w:rPr>
        <w:t xml:space="preserve">КБК </w:t>
      </w:r>
      <w:r w:rsidR="00421D09" w:rsidRPr="00421D09">
        <w:rPr>
          <w:b/>
        </w:rPr>
        <w:t>0412</w:t>
      </w:r>
      <w:r w:rsidRPr="00421D09">
        <w:rPr>
          <w:b/>
        </w:rPr>
        <w:t xml:space="preserve"> </w:t>
      </w:r>
      <w:r w:rsidR="00421D09" w:rsidRPr="00421D09">
        <w:rPr>
          <w:b/>
        </w:rPr>
        <w:t>3400436 012</w:t>
      </w:r>
      <w:r w:rsidR="00421D09">
        <w:rPr>
          <w:b/>
        </w:rPr>
        <w:t> </w:t>
      </w:r>
      <w:r w:rsidRPr="00421D09">
        <w:rPr>
          <w:b/>
        </w:rPr>
        <w:t>226</w:t>
      </w:r>
      <w:r w:rsidR="00421D09">
        <w:rPr>
          <w:b/>
        </w:rPr>
        <w:t xml:space="preserve"> 01093</w:t>
      </w:r>
    </w:p>
    <w:p w:rsidR="00215F69" w:rsidRPr="00D14F92" w:rsidRDefault="00215F69" w:rsidP="00215F69">
      <w:pPr>
        <w:ind w:left="360"/>
        <w:jc w:val="both"/>
        <w:rPr>
          <w:i/>
          <w:u w:val="single"/>
        </w:rPr>
      </w:pPr>
    </w:p>
    <w:p w:rsidR="00C25030" w:rsidRPr="00C25030" w:rsidRDefault="00215F69" w:rsidP="00AC42BA">
      <w:pPr>
        <w:numPr>
          <w:ilvl w:val="0"/>
          <w:numId w:val="1"/>
        </w:numPr>
        <w:jc w:val="both"/>
        <w:rPr>
          <w:b/>
        </w:rPr>
      </w:pPr>
      <w:r w:rsidRPr="00D14F92">
        <w:rPr>
          <w:b/>
        </w:rPr>
        <w:t>Наименование поставляемого товара, выполняемых работ, оказываемых услуг</w:t>
      </w:r>
      <w:r w:rsidRPr="00D14F92">
        <w:t xml:space="preserve">: </w:t>
      </w:r>
    </w:p>
    <w:p w:rsidR="00F733FD" w:rsidRPr="006F6BA1" w:rsidRDefault="006F6BA1" w:rsidP="00E1112F">
      <w:pPr>
        <w:ind w:firstLine="360"/>
        <w:jc w:val="both"/>
        <w:rPr>
          <w:b/>
        </w:rPr>
      </w:pPr>
      <w:bookmarkStart w:id="0" w:name="OLE_LINK1"/>
      <w:r w:rsidRPr="006F6BA1">
        <w:rPr>
          <w:b/>
        </w:rPr>
        <w:t xml:space="preserve">- </w:t>
      </w:r>
      <w:r w:rsidR="00636443" w:rsidRPr="006F6BA1">
        <w:rPr>
          <w:b/>
        </w:rPr>
        <w:t>Услуги по проведению Тюменского международного инновационного форума «НЕФТЬГАЗТЭК»</w:t>
      </w:r>
      <w:r w:rsidR="00095B06">
        <w:rPr>
          <w:b/>
        </w:rPr>
        <w:t xml:space="preserve"> (печать рекламных материалов)</w:t>
      </w:r>
      <w:r w:rsidR="00636443" w:rsidRPr="006F6BA1">
        <w:rPr>
          <w:highlight w:val="yellow"/>
        </w:rPr>
        <w:t xml:space="preserve"> </w:t>
      </w:r>
    </w:p>
    <w:bookmarkEnd w:id="0"/>
    <w:p w:rsidR="00DE4B36" w:rsidRPr="00DE4B36" w:rsidRDefault="00DE4B36" w:rsidP="00DE4B36">
      <w:pPr>
        <w:jc w:val="both"/>
      </w:pPr>
    </w:p>
    <w:p w:rsidR="009F3384" w:rsidRPr="00D14F92" w:rsidRDefault="009F3384" w:rsidP="00AC42BA">
      <w:pPr>
        <w:numPr>
          <w:ilvl w:val="0"/>
          <w:numId w:val="1"/>
        </w:numPr>
        <w:jc w:val="both"/>
        <w:rPr>
          <w:b/>
        </w:rPr>
      </w:pPr>
      <w:r w:rsidRPr="00D14F92">
        <w:rPr>
          <w:b/>
        </w:rPr>
        <w:t>В соответс</w:t>
      </w:r>
      <w:r w:rsidR="007255A4">
        <w:rPr>
          <w:b/>
        </w:rPr>
        <w:t>т</w:t>
      </w:r>
      <w:r w:rsidRPr="00D14F92">
        <w:rPr>
          <w:b/>
        </w:rPr>
        <w:t>вии с наименованием поставляемого товара, выполняемых ра</w:t>
      </w:r>
      <w:r w:rsidR="00B578D4">
        <w:rPr>
          <w:b/>
        </w:rPr>
        <w:t xml:space="preserve">бот, оказываемых услуг код ОКДП: </w:t>
      </w:r>
      <w:r w:rsidR="000666F9">
        <w:t>222</w:t>
      </w:r>
      <w:r w:rsidR="00392551">
        <w:t xml:space="preserve"> </w:t>
      </w:r>
      <w:r w:rsidR="00392551" w:rsidRPr="00A5118E">
        <w:t>0000</w:t>
      </w:r>
      <w:r w:rsidR="00B578D4">
        <w:rPr>
          <w:b/>
        </w:rPr>
        <w:t xml:space="preserve"> </w:t>
      </w:r>
    </w:p>
    <w:p w:rsidR="00215F69" w:rsidRDefault="00215F69" w:rsidP="00215F69">
      <w:pPr>
        <w:jc w:val="both"/>
      </w:pPr>
    </w:p>
    <w:p w:rsidR="00215F69" w:rsidRPr="00D91DED" w:rsidRDefault="00215F69" w:rsidP="00215F69">
      <w:pPr>
        <w:jc w:val="both"/>
      </w:pPr>
      <w:r>
        <w:rPr>
          <w:b/>
        </w:rPr>
        <w:t>5</w:t>
      </w:r>
      <w:r w:rsidRPr="00FE783C">
        <w:rPr>
          <w:b/>
        </w:rPr>
        <w:t>.  Характеристики поставляемого товара, выполняемых работ, оказываемых услуг</w:t>
      </w:r>
      <w:r w:rsidRPr="00D91DED">
        <w:t xml:space="preserve">:  </w:t>
      </w:r>
    </w:p>
    <w:p w:rsidR="00215F69" w:rsidRDefault="00215F69" w:rsidP="00215F69">
      <w:pPr>
        <w:jc w:val="both"/>
      </w:pPr>
    </w:p>
    <w:p w:rsidR="00787B1F" w:rsidRPr="00FC3E84" w:rsidRDefault="00787B1F" w:rsidP="00787B1F">
      <w:pPr>
        <w:jc w:val="both"/>
      </w:pPr>
      <w:r w:rsidRPr="00D91DED">
        <w:t>Качественные</w:t>
      </w:r>
      <w:r>
        <w:t>: в соответствии с техническим заданием</w:t>
      </w:r>
      <w:r w:rsidRPr="00FC3E84">
        <w:t>;</w:t>
      </w:r>
    </w:p>
    <w:p w:rsidR="00787B1F" w:rsidRPr="00951689" w:rsidRDefault="00787B1F" w:rsidP="00787B1F">
      <w:pPr>
        <w:jc w:val="both"/>
        <w:rPr>
          <w:sz w:val="16"/>
          <w:szCs w:val="16"/>
        </w:rPr>
      </w:pPr>
      <w:r w:rsidRPr="00951689">
        <w:rPr>
          <w:sz w:val="16"/>
          <w:szCs w:val="16"/>
        </w:rPr>
        <w:t xml:space="preserve">                                                              </w:t>
      </w:r>
      <w:r>
        <w:rPr>
          <w:sz w:val="16"/>
          <w:szCs w:val="16"/>
        </w:rPr>
        <w:t xml:space="preserve">                                        </w:t>
      </w:r>
      <w:r w:rsidRPr="00951689">
        <w:rPr>
          <w:sz w:val="16"/>
          <w:szCs w:val="16"/>
        </w:rPr>
        <w:t xml:space="preserve"> </w:t>
      </w:r>
    </w:p>
    <w:p w:rsidR="00787B1F" w:rsidRPr="00FC3E84" w:rsidRDefault="00787B1F" w:rsidP="00787B1F">
      <w:pPr>
        <w:jc w:val="both"/>
      </w:pPr>
      <w:r>
        <w:t>Те</w:t>
      </w:r>
      <w:r w:rsidRPr="00D91DED">
        <w:t>хнические</w:t>
      </w:r>
      <w:r>
        <w:t>: в соответствии с техническим заданием</w:t>
      </w:r>
      <w:r w:rsidRPr="00FC3E84">
        <w:t>;</w:t>
      </w:r>
    </w:p>
    <w:p w:rsidR="00787B1F" w:rsidRDefault="00787B1F" w:rsidP="00787B1F">
      <w:pPr>
        <w:rPr>
          <w:sz w:val="16"/>
          <w:szCs w:val="16"/>
        </w:rPr>
      </w:pPr>
    </w:p>
    <w:p w:rsidR="00787B1F" w:rsidRPr="00FC3E84" w:rsidRDefault="00787B1F" w:rsidP="00787B1F">
      <w:r>
        <w:t>Функциональные: в соответствии с техническим заданием</w:t>
      </w:r>
      <w:r w:rsidRPr="00FC3E84">
        <w:t>;</w:t>
      </w:r>
    </w:p>
    <w:p w:rsidR="00787B1F" w:rsidRPr="00951689" w:rsidRDefault="00787B1F" w:rsidP="00787B1F">
      <w:pPr>
        <w:rPr>
          <w:sz w:val="16"/>
          <w:szCs w:val="16"/>
        </w:rPr>
      </w:pPr>
    </w:p>
    <w:p w:rsidR="00787B1F" w:rsidRPr="00FC3E84" w:rsidRDefault="00787B1F" w:rsidP="00787B1F">
      <w:pPr>
        <w:jc w:val="both"/>
      </w:pPr>
      <w:r w:rsidRPr="00FE783C">
        <w:t>Требования к безопасности</w:t>
      </w:r>
      <w:r>
        <w:t>: не устанавливаются</w:t>
      </w:r>
      <w:r w:rsidRPr="00FC3E84">
        <w:t>;</w:t>
      </w:r>
    </w:p>
    <w:p w:rsidR="00787B1F" w:rsidRDefault="00787B1F" w:rsidP="00787B1F">
      <w:pPr>
        <w:jc w:val="center"/>
      </w:pPr>
    </w:p>
    <w:p w:rsidR="00787B1F" w:rsidRDefault="00787B1F" w:rsidP="00787B1F">
      <w:r>
        <w:t>Требования к размерам, упаковке: не устанавливаются</w:t>
      </w:r>
      <w:r w:rsidRPr="00FC3E84">
        <w:t>;</w:t>
      </w:r>
      <w:r>
        <w:t xml:space="preserve"> </w:t>
      </w:r>
    </w:p>
    <w:p w:rsidR="00787B1F" w:rsidRDefault="00787B1F" w:rsidP="00787B1F">
      <w:pPr>
        <w:jc w:val="center"/>
        <w:rPr>
          <w:sz w:val="16"/>
          <w:szCs w:val="16"/>
        </w:rPr>
      </w:pPr>
    </w:p>
    <w:p w:rsidR="00787B1F" w:rsidRDefault="00787B1F" w:rsidP="00787B1F">
      <w:r>
        <w:t>Требования к отгрузке товара: не устанавливаются</w:t>
      </w:r>
      <w:r w:rsidRPr="00FC3E84">
        <w:t>;</w:t>
      </w:r>
    </w:p>
    <w:p w:rsidR="00787B1F" w:rsidRPr="00FC3E84" w:rsidRDefault="00787B1F" w:rsidP="00787B1F"/>
    <w:p w:rsidR="00787B1F" w:rsidRDefault="00787B1F" w:rsidP="00787B1F">
      <w:r>
        <w:t>Требования  к результатам работ: в соответствии с техническим заданием.</w:t>
      </w:r>
    </w:p>
    <w:p w:rsidR="00787B1F" w:rsidRDefault="00787B1F" w:rsidP="00787B1F">
      <w:pPr>
        <w:jc w:val="center"/>
      </w:pPr>
    </w:p>
    <w:p w:rsidR="00215F69" w:rsidRDefault="00787B1F" w:rsidP="00787B1F">
      <w:pPr>
        <w:jc w:val="both"/>
        <w:rPr>
          <w:b/>
        </w:rPr>
      </w:pPr>
      <w:r>
        <w:t>Иные показатели: не устанавливаются.</w:t>
      </w:r>
    </w:p>
    <w:p w:rsidR="00215F69" w:rsidRDefault="00215F69" w:rsidP="00215F69">
      <w:pPr>
        <w:autoSpaceDE w:val="0"/>
        <w:autoSpaceDN w:val="0"/>
        <w:adjustRightInd w:val="0"/>
        <w:ind w:firstLine="540"/>
        <w:jc w:val="both"/>
      </w:pPr>
      <w:r w:rsidRPr="003C0B5D">
        <w:t>Заявка может содержать указание на товарные знаки</w:t>
      </w:r>
      <w:r>
        <w:t>.</w:t>
      </w:r>
    </w:p>
    <w:p w:rsidR="00215F69" w:rsidRDefault="00215F69" w:rsidP="00215F69">
      <w:pPr>
        <w:autoSpaceDE w:val="0"/>
        <w:autoSpaceDN w:val="0"/>
        <w:adjustRightInd w:val="0"/>
        <w:ind w:firstLine="540"/>
        <w:jc w:val="both"/>
        <w:rPr>
          <w:bCs/>
        </w:rPr>
      </w:pPr>
      <w:r w:rsidRPr="003C0B5D">
        <w:rPr>
          <w:bCs/>
        </w:rPr>
        <w:lastRenderedPageBreak/>
        <w:t xml:space="preserve">В случае, если в заявке содержится указание на товарные знаки в отношении товаров, происходящих из иностранного государства или группы иностранных государств, в заявке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заявке на товарные знаки они должны сопровождаться словами </w:t>
      </w:r>
      <w:r>
        <w:rPr>
          <w:bCs/>
        </w:rPr>
        <w:t>«</w:t>
      </w:r>
      <w:r w:rsidRPr="003C0B5D">
        <w:rPr>
          <w:bCs/>
        </w:rPr>
        <w:t>или эквивалент</w:t>
      </w:r>
      <w:r>
        <w:rPr>
          <w:bCs/>
        </w:rPr>
        <w:t>»</w:t>
      </w:r>
      <w:r w:rsidRPr="003C0B5D">
        <w:rPr>
          <w:bCs/>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D1481A">
        <w:rPr>
          <w:bCs/>
        </w:rPr>
        <w:t>,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3C0B5D">
        <w:rPr>
          <w:bCs/>
        </w:rPr>
        <w:t xml:space="preserve"> </w:t>
      </w:r>
    </w:p>
    <w:p w:rsidR="00215F69" w:rsidRDefault="00215F69" w:rsidP="00215F69">
      <w:pPr>
        <w:autoSpaceDE w:val="0"/>
        <w:autoSpaceDN w:val="0"/>
        <w:adjustRightInd w:val="0"/>
        <w:ind w:firstLine="540"/>
        <w:jc w:val="both"/>
        <w:rPr>
          <w:bCs/>
        </w:rPr>
      </w:pPr>
      <w:r w:rsidRPr="003C0B5D">
        <w:rPr>
          <w:bCs/>
        </w:rPr>
        <w:t xml:space="preserve">Эквивалентность товаров определяется в соответствии с требованиями и показателями, устанавливаемыми настоящей заявкой (п. </w:t>
      </w:r>
      <w:r>
        <w:rPr>
          <w:bCs/>
        </w:rPr>
        <w:t>5</w:t>
      </w:r>
      <w:r w:rsidRPr="003C0B5D">
        <w:rPr>
          <w:bCs/>
        </w:rPr>
        <w:t xml:space="preserve"> настоящей заявки).</w:t>
      </w:r>
    </w:p>
    <w:p w:rsidR="00215F69" w:rsidRPr="0013287B" w:rsidRDefault="00215F69" w:rsidP="00215F69">
      <w:pPr>
        <w:autoSpaceDE w:val="0"/>
        <w:autoSpaceDN w:val="0"/>
        <w:adjustRightInd w:val="0"/>
        <w:ind w:firstLine="540"/>
        <w:jc w:val="both"/>
        <w:rPr>
          <w:bCs/>
          <w:i/>
          <w:sz w:val="20"/>
          <w:szCs w:val="20"/>
          <w:u w:val="single"/>
        </w:rPr>
      </w:pPr>
      <w:r w:rsidRPr="0013287B">
        <w:rPr>
          <w:bCs/>
          <w:i/>
          <w:sz w:val="20"/>
          <w:szCs w:val="20"/>
          <w:u w:val="single"/>
        </w:rPr>
        <w:t xml:space="preserve">*Заявка может не содержать информации о товарных знаках, в случае указания заказчиком всех необходимых технических характеристик и свойств товара. </w:t>
      </w:r>
    </w:p>
    <w:p w:rsidR="00D1481A" w:rsidRDefault="00D1481A" w:rsidP="00D1481A">
      <w:pPr>
        <w:jc w:val="both"/>
      </w:pPr>
    </w:p>
    <w:p w:rsidR="009D6217" w:rsidRDefault="00D1481A" w:rsidP="00D1481A">
      <w:pPr>
        <w:jc w:val="both"/>
      </w:pPr>
      <w:r w:rsidRPr="00D1481A">
        <w:rPr>
          <w:b/>
        </w:rPr>
        <w:t>Объем и срок предоставления гарантии качества товара, работы, услуги не менее</w:t>
      </w:r>
      <w:r>
        <w:t xml:space="preserve"> </w:t>
      </w:r>
    </w:p>
    <w:p w:rsidR="00D1481A" w:rsidRDefault="009D6217" w:rsidP="00D1481A">
      <w:pPr>
        <w:jc w:val="both"/>
        <w:rPr>
          <w:sz w:val="20"/>
          <w:szCs w:val="20"/>
        </w:rPr>
      </w:pPr>
      <w:r>
        <w:t xml:space="preserve"> не устанавливается</w:t>
      </w:r>
    </w:p>
    <w:p w:rsidR="00D1481A" w:rsidRDefault="00D1481A" w:rsidP="00D1481A">
      <w:pPr>
        <w:jc w:val="both"/>
        <w:rPr>
          <w:sz w:val="20"/>
          <w:szCs w:val="20"/>
        </w:rPr>
      </w:pPr>
      <w:r>
        <w:rPr>
          <w:sz w:val="20"/>
          <w:szCs w:val="20"/>
        </w:rPr>
        <w:tab/>
      </w:r>
    </w:p>
    <w:p w:rsidR="00D1481A" w:rsidRPr="00D1481A" w:rsidRDefault="00D1481A" w:rsidP="00D1481A">
      <w:pPr>
        <w:jc w:val="both"/>
        <w:rPr>
          <w:b/>
        </w:rPr>
      </w:pPr>
      <w:r w:rsidRPr="00D1481A">
        <w:rPr>
          <w:b/>
        </w:rPr>
        <w:t>Требования к  обслуживанию товара:</w:t>
      </w:r>
      <w:r w:rsidR="009D6217">
        <w:rPr>
          <w:b/>
        </w:rPr>
        <w:t xml:space="preserve"> </w:t>
      </w:r>
      <w:r w:rsidR="009D6217" w:rsidRPr="009D6217">
        <w:t>не устанавливается</w:t>
      </w:r>
    </w:p>
    <w:p w:rsidR="00D1481A" w:rsidRDefault="00D1481A" w:rsidP="00D1481A">
      <w:pPr>
        <w:jc w:val="both"/>
      </w:pPr>
    </w:p>
    <w:p w:rsidR="00D1481A" w:rsidRPr="00D1481A" w:rsidRDefault="00D1481A" w:rsidP="00D1481A">
      <w:pPr>
        <w:jc w:val="both"/>
        <w:rPr>
          <w:b/>
        </w:rPr>
      </w:pPr>
      <w:r w:rsidRPr="00D1481A">
        <w:rPr>
          <w:b/>
        </w:rPr>
        <w:t>Требования к р</w:t>
      </w:r>
      <w:r w:rsidR="009D6217">
        <w:rPr>
          <w:b/>
        </w:rPr>
        <w:t xml:space="preserve">асходам на эксплуатацию товара: </w:t>
      </w:r>
      <w:r w:rsidR="009D6217" w:rsidRPr="009D6217">
        <w:t>не устанавливается</w:t>
      </w:r>
    </w:p>
    <w:p w:rsidR="00D1481A" w:rsidRDefault="00D1481A" w:rsidP="00D1481A">
      <w:pPr>
        <w:jc w:val="both"/>
        <w:rPr>
          <w:sz w:val="20"/>
          <w:szCs w:val="20"/>
        </w:rPr>
      </w:pPr>
    </w:p>
    <w:p w:rsidR="00D1481A" w:rsidRPr="00D1481A" w:rsidRDefault="00D1481A" w:rsidP="00D1481A">
      <w:pPr>
        <w:jc w:val="both"/>
        <w:rPr>
          <w:b/>
        </w:rPr>
      </w:pPr>
      <w:r w:rsidRPr="00D1481A">
        <w:rPr>
          <w:b/>
        </w:rPr>
        <w:t>Монтаж и наладка товара, обучение лиц, осуществляющих использование и обслуживание товара:</w:t>
      </w:r>
      <w:r w:rsidR="009D6217">
        <w:rPr>
          <w:b/>
        </w:rPr>
        <w:t xml:space="preserve"> не устанавливается</w:t>
      </w:r>
    </w:p>
    <w:p w:rsidR="00D1481A" w:rsidRDefault="00D1481A" w:rsidP="00D1481A">
      <w:pPr>
        <w:ind w:left="360"/>
        <w:jc w:val="both"/>
        <w:rPr>
          <w:i/>
        </w:rPr>
      </w:pPr>
    </w:p>
    <w:p w:rsidR="00D1481A" w:rsidRPr="00AB605C" w:rsidRDefault="00D1481A" w:rsidP="00D1481A">
      <w:pPr>
        <w:ind w:left="360"/>
        <w:jc w:val="both"/>
        <w:rPr>
          <w:i/>
        </w:rPr>
      </w:pPr>
      <w:r>
        <w:rPr>
          <w:i/>
        </w:rPr>
        <w:t>*В</w:t>
      </w:r>
      <w:r w:rsidRPr="00AB605C">
        <w:rPr>
          <w:i/>
        </w:rPr>
        <w:t xml:space="preserve"> случае поставки  машин и оборудования (в том числе и для нового товара)  устанавливаются  требования:</w:t>
      </w:r>
    </w:p>
    <w:p w:rsidR="00D1481A" w:rsidRDefault="00D1481A" w:rsidP="00D1481A">
      <w:pPr>
        <w:ind w:left="360"/>
        <w:jc w:val="both"/>
        <w:rPr>
          <w:b/>
        </w:rPr>
      </w:pPr>
      <w:r>
        <w:rPr>
          <w:b/>
        </w:rPr>
        <w:t>Объем расходов на обслуживание товара в гарантийный срок:_________________</w:t>
      </w:r>
    </w:p>
    <w:p w:rsidR="00D1481A" w:rsidRDefault="00D1481A" w:rsidP="00D1481A">
      <w:pPr>
        <w:ind w:left="360"/>
        <w:jc w:val="both"/>
        <w:rPr>
          <w:b/>
        </w:rPr>
      </w:pPr>
      <w:r>
        <w:rPr>
          <w:b/>
        </w:rPr>
        <w:t>Требования к осуществлению монтажа и наладки товара, в случае, если это предусмотрено технической документацией на товар:_________________________</w:t>
      </w:r>
    </w:p>
    <w:p w:rsidR="00D1481A" w:rsidRDefault="00D1481A" w:rsidP="00D1481A">
      <w:pPr>
        <w:ind w:left="360"/>
        <w:jc w:val="both"/>
        <w:rPr>
          <w:b/>
        </w:rPr>
      </w:pPr>
    </w:p>
    <w:p w:rsidR="00D1481A" w:rsidRPr="00AB605C" w:rsidRDefault="00D1481A" w:rsidP="00D1481A">
      <w:pPr>
        <w:ind w:left="360"/>
        <w:jc w:val="both"/>
        <w:rPr>
          <w:i/>
        </w:rPr>
      </w:pPr>
      <w:r w:rsidRPr="00AB605C">
        <w:rPr>
          <w:i/>
        </w:rPr>
        <w:t xml:space="preserve">* </w:t>
      </w:r>
      <w:r>
        <w:rPr>
          <w:i/>
        </w:rPr>
        <w:t>В</w:t>
      </w:r>
      <w:r w:rsidRPr="00AB605C">
        <w:rPr>
          <w:i/>
        </w:rPr>
        <w:t xml:space="preserve"> случае поставки новых машин и оборудования устанавливаются  требования:</w:t>
      </w:r>
    </w:p>
    <w:p w:rsidR="00D1481A" w:rsidRDefault="00D1481A" w:rsidP="00D1481A">
      <w:pPr>
        <w:ind w:left="360"/>
        <w:jc w:val="both"/>
        <w:rPr>
          <w:b/>
        </w:rPr>
      </w:pPr>
      <w:r>
        <w:rPr>
          <w:b/>
        </w:rPr>
        <w:t xml:space="preserve">  Предоставление гарантии производителя одновременно с товаром:____________</w:t>
      </w:r>
    </w:p>
    <w:p w:rsidR="00D1481A" w:rsidRDefault="00D1481A" w:rsidP="00D1481A">
      <w:pPr>
        <w:jc w:val="both"/>
        <w:rPr>
          <w:b/>
        </w:rPr>
      </w:pPr>
      <w:r>
        <w:rPr>
          <w:b/>
        </w:rPr>
        <w:t xml:space="preserve">        Срок гарантии производителя:_____________________________________________</w:t>
      </w:r>
    </w:p>
    <w:p w:rsidR="00D1481A" w:rsidRDefault="00D1481A" w:rsidP="00D1481A">
      <w:pPr>
        <w:jc w:val="both"/>
        <w:rPr>
          <w:b/>
        </w:rPr>
      </w:pPr>
      <w:r>
        <w:rPr>
          <w:b/>
        </w:rPr>
        <w:t xml:space="preserve">        Предоставление гарантии поставщика</w:t>
      </w:r>
      <w:r w:rsidRPr="004E17BD">
        <w:rPr>
          <w:b/>
        </w:rPr>
        <w:t xml:space="preserve"> </w:t>
      </w:r>
      <w:r>
        <w:rPr>
          <w:b/>
        </w:rPr>
        <w:t>одновременно с товаром:_______________</w:t>
      </w:r>
    </w:p>
    <w:p w:rsidR="00D1481A" w:rsidRDefault="00D1481A" w:rsidP="00D1481A">
      <w:pPr>
        <w:jc w:val="both"/>
        <w:rPr>
          <w:b/>
        </w:rPr>
      </w:pPr>
      <w:r>
        <w:rPr>
          <w:b/>
        </w:rPr>
        <w:t xml:space="preserve">        Срок действия гарантии поставщика:_______________________________________</w:t>
      </w:r>
    </w:p>
    <w:p w:rsidR="00D1481A" w:rsidRPr="00AB605C" w:rsidRDefault="00D1481A" w:rsidP="00D1481A">
      <w:pPr>
        <w:ind w:firstLine="708"/>
        <w:jc w:val="both"/>
        <w:rPr>
          <w:i/>
        </w:rPr>
      </w:pPr>
      <w:r w:rsidRPr="00AB605C">
        <w:rPr>
          <w:i/>
        </w:rPr>
        <w:t>*срок гарантии  поставщика должен быть не менее срока действия гарантии производителя товара.</w:t>
      </w:r>
    </w:p>
    <w:p w:rsidR="006B12C9" w:rsidRDefault="006B12C9" w:rsidP="006B12C9">
      <w:pPr>
        <w:jc w:val="both"/>
        <w:rPr>
          <w:b/>
        </w:rPr>
      </w:pPr>
    </w:p>
    <w:p w:rsidR="006B12C9" w:rsidRPr="00812CA9" w:rsidRDefault="006B12C9" w:rsidP="006B12C9">
      <w:pPr>
        <w:jc w:val="both"/>
      </w:pPr>
      <w:r>
        <w:rPr>
          <w:b/>
        </w:rPr>
        <w:t>6</w:t>
      </w:r>
      <w:r w:rsidRPr="00FE783C">
        <w:rPr>
          <w:b/>
        </w:rPr>
        <w:t>. Количество поставляемого товара, объем выполняемых работ, оказываемых услуг:</w:t>
      </w:r>
      <w:r w:rsidRPr="00D91DED">
        <w:t xml:space="preserve"> </w:t>
      </w:r>
    </w:p>
    <w:p w:rsidR="009D6217" w:rsidRPr="00812CA9" w:rsidRDefault="009D6217" w:rsidP="009D6217">
      <w:pPr>
        <w:jc w:val="both"/>
      </w:pPr>
      <w:r>
        <w:t xml:space="preserve">в соответствии с техническим заданием. </w:t>
      </w:r>
    </w:p>
    <w:p w:rsidR="00215F69" w:rsidRDefault="00215F69" w:rsidP="00215F69">
      <w:pPr>
        <w:jc w:val="both"/>
        <w:rPr>
          <w:b/>
        </w:rPr>
      </w:pPr>
    </w:p>
    <w:p w:rsidR="00215F69" w:rsidRDefault="00215F69" w:rsidP="00215F69">
      <w:pPr>
        <w:jc w:val="both"/>
      </w:pPr>
      <w:r>
        <w:rPr>
          <w:b/>
        </w:rPr>
        <w:t>7</w:t>
      </w:r>
      <w:r w:rsidRPr="00C93B92">
        <w:rPr>
          <w:b/>
        </w:rPr>
        <w:t>. Место поставки товара, место выполнения работ, оказания услуг:</w:t>
      </w:r>
      <w:r w:rsidR="00120B07">
        <w:t xml:space="preserve"> </w:t>
      </w:r>
      <w:r w:rsidR="00E54E50">
        <w:t>г.Тюмень, ул.Республики, 142</w:t>
      </w:r>
      <w:r w:rsidR="00392551">
        <w:t>.</w:t>
      </w:r>
    </w:p>
    <w:p w:rsidR="00392551" w:rsidRDefault="00392551" w:rsidP="00215F69">
      <w:pPr>
        <w:jc w:val="both"/>
        <w:rPr>
          <w:b/>
        </w:rPr>
      </w:pPr>
    </w:p>
    <w:p w:rsidR="00215F69" w:rsidRPr="00D91DED" w:rsidRDefault="00215F69" w:rsidP="00215F69">
      <w:pPr>
        <w:jc w:val="both"/>
      </w:pPr>
      <w:r>
        <w:rPr>
          <w:b/>
        </w:rPr>
        <w:t>8</w:t>
      </w:r>
      <w:r w:rsidRPr="00C93B92">
        <w:rPr>
          <w:b/>
        </w:rPr>
        <w:t>. Условия и сроки  поставки товара, выполнения работ, оказания услуг:</w:t>
      </w:r>
      <w:r w:rsidR="009C6036">
        <w:t xml:space="preserve"> </w:t>
      </w:r>
      <w:r w:rsidR="00331556">
        <w:t>услуги должны быть оказаны в срок до 10 рабочих дней со дня заключения Контракта.</w:t>
      </w:r>
      <w:r>
        <w:rPr>
          <w:sz w:val="16"/>
          <w:szCs w:val="16"/>
        </w:rPr>
        <w:t xml:space="preserve">                                                             </w:t>
      </w:r>
      <w:r w:rsidRPr="00D91DED">
        <w:t xml:space="preserve">          </w:t>
      </w:r>
    </w:p>
    <w:p w:rsidR="00215F69" w:rsidRDefault="00215F69" w:rsidP="00215F69">
      <w:pPr>
        <w:jc w:val="both"/>
      </w:pPr>
      <w:r>
        <w:rPr>
          <w:b/>
        </w:rPr>
        <w:t>9</w:t>
      </w:r>
      <w:r w:rsidRPr="00D91DED">
        <w:rPr>
          <w:b/>
        </w:rPr>
        <w:t>.</w:t>
      </w:r>
      <w:r w:rsidRPr="00D91DED">
        <w:t xml:space="preserve"> </w:t>
      </w:r>
      <w:r>
        <w:rPr>
          <w:b/>
        </w:rPr>
        <w:t>Срок и условия оплаты поставки товаров, выполнения работ, оказания услуг</w:t>
      </w:r>
      <w:r w:rsidRPr="00D91DED">
        <w:rPr>
          <w:b/>
        </w:rPr>
        <w:t>:</w:t>
      </w:r>
      <w:r w:rsidRPr="00D91DED">
        <w:t xml:space="preserve"> </w:t>
      </w:r>
    </w:p>
    <w:p w:rsidR="00392551" w:rsidRPr="00B51D44" w:rsidRDefault="00392551" w:rsidP="00392551">
      <w:pPr>
        <w:jc w:val="both"/>
      </w:pPr>
      <w:r w:rsidRPr="00B51D44">
        <w:t>- оплата</w:t>
      </w:r>
      <w:r w:rsidR="00E54E50">
        <w:t xml:space="preserve"> </w:t>
      </w:r>
      <w:r w:rsidR="00681715">
        <w:t>100</w:t>
      </w:r>
      <w:r w:rsidRPr="00B51D44">
        <w:t xml:space="preserve">% по факту </w:t>
      </w:r>
      <w:r w:rsidR="00314930">
        <w:t>оказания услуг</w:t>
      </w:r>
      <w:r w:rsidRPr="00B51D44">
        <w:t xml:space="preserve">, после подписания акта сдачи-приемки </w:t>
      </w:r>
      <w:r w:rsidR="00314930">
        <w:t>оказанных услуг</w:t>
      </w:r>
      <w:r w:rsidR="00E54E50">
        <w:t xml:space="preserve">, в течение 15 рабочих дней со дня </w:t>
      </w:r>
      <w:r w:rsidRPr="00B51D44">
        <w:t>выставления счета на оплат</w:t>
      </w:r>
      <w:r w:rsidR="00E54E50">
        <w:t>у.</w:t>
      </w:r>
    </w:p>
    <w:p w:rsidR="00392551" w:rsidRDefault="00392551" w:rsidP="00215F69">
      <w:pPr>
        <w:jc w:val="both"/>
        <w:rPr>
          <w:b/>
        </w:rPr>
      </w:pPr>
    </w:p>
    <w:p w:rsidR="00215F69" w:rsidRPr="00D91DED" w:rsidRDefault="00215F69" w:rsidP="00215F69">
      <w:pPr>
        <w:jc w:val="both"/>
      </w:pPr>
      <w:r>
        <w:rPr>
          <w:b/>
        </w:rPr>
        <w:t>10</w:t>
      </w:r>
      <w:r w:rsidRPr="00C71905">
        <w:rPr>
          <w:b/>
        </w:rPr>
        <w:t>. Форма оплаты:</w:t>
      </w:r>
      <w:r w:rsidR="00DD5462">
        <w:t xml:space="preserve"> </w:t>
      </w:r>
      <w:r w:rsidR="00DD5462" w:rsidRPr="00D91DED">
        <w:t>безналичный расчет</w:t>
      </w:r>
      <w:r w:rsidR="00DD5462">
        <w:t>.</w:t>
      </w:r>
      <w:r w:rsidRPr="00D91DED">
        <w:t xml:space="preserve">                                     </w:t>
      </w:r>
    </w:p>
    <w:p w:rsidR="00215F69" w:rsidRDefault="00215F69" w:rsidP="00215F69">
      <w:pPr>
        <w:jc w:val="both"/>
      </w:pPr>
      <w:r w:rsidRPr="00D91DED">
        <w:t xml:space="preserve"> </w:t>
      </w:r>
    </w:p>
    <w:p w:rsidR="00215F69" w:rsidRPr="003F17B1" w:rsidRDefault="00215F69" w:rsidP="00215F69">
      <w:pPr>
        <w:jc w:val="both"/>
        <w:rPr>
          <w:b/>
        </w:rPr>
      </w:pPr>
      <w:r>
        <w:rPr>
          <w:b/>
        </w:rPr>
        <w:t>11</w:t>
      </w:r>
      <w:r w:rsidRPr="00D91DED">
        <w:rPr>
          <w:b/>
        </w:rPr>
        <w:t>. Максимальная цена контракта</w:t>
      </w:r>
      <w:r w:rsidRPr="00C2359C">
        <w:rPr>
          <w:b/>
        </w:rPr>
        <w:t xml:space="preserve">: </w:t>
      </w:r>
      <w:r w:rsidR="00755876">
        <w:t>138 687,00</w:t>
      </w:r>
      <w:r w:rsidR="00DE469F">
        <w:t xml:space="preserve"> (</w:t>
      </w:r>
      <w:r w:rsidR="00755876">
        <w:t>Сто тридцать восемь тысяч шестьсот восемьдесят семь) рублей 0</w:t>
      </w:r>
      <w:r w:rsidR="00DE469F">
        <w:t>0 коп.</w:t>
      </w:r>
    </w:p>
    <w:p w:rsidR="001D09AB" w:rsidRDefault="001D09AB" w:rsidP="001D09AB">
      <w:pPr>
        <w:ind w:left="360"/>
        <w:jc w:val="both"/>
        <w:rPr>
          <w:b/>
        </w:rPr>
      </w:pPr>
    </w:p>
    <w:p w:rsidR="001D09AB" w:rsidRDefault="00792498" w:rsidP="001D09AB">
      <w:pPr>
        <w:ind w:left="360"/>
        <w:jc w:val="both"/>
        <w:rPr>
          <w:b/>
        </w:rPr>
      </w:pPr>
      <w:r w:rsidRPr="004B5444">
        <w:rPr>
          <w:b/>
        </w:rPr>
        <w:lastRenderedPageBreak/>
        <w:t>Обоснование максимальной цены контракта:</w:t>
      </w:r>
      <w:r w:rsidR="001D09AB">
        <w:rPr>
          <w:b/>
        </w:rPr>
        <w:t xml:space="preserve"> в соответствии с приложением № 3 к настоящей заявке.</w:t>
      </w:r>
    </w:p>
    <w:p w:rsidR="00792498" w:rsidRDefault="00792498" w:rsidP="001D09AB">
      <w:pPr>
        <w:ind w:left="360"/>
        <w:jc w:val="both"/>
      </w:pPr>
      <w:r>
        <w:t xml:space="preserve">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контракта).</w:t>
      </w:r>
    </w:p>
    <w:p w:rsidR="00215F69" w:rsidRPr="00D91DED" w:rsidRDefault="00215F69" w:rsidP="00215F69">
      <w:pPr>
        <w:ind w:left="360"/>
        <w:jc w:val="both"/>
      </w:pPr>
      <w:r w:rsidRPr="00D91DED">
        <w:t xml:space="preserve"> </w:t>
      </w:r>
    </w:p>
    <w:p w:rsidR="00215F69" w:rsidRPr="00D603EF" w:rsidRDefault="00215F69" w:rsidP="00AC42BA">
      <w:pPr>
        <w:jc w:val="both"/>
        <w:outlineLvl w:val="0"/>
        <w:rPr>
          <w:b/>
        </w:rPr>
      </w:pPr>
      <w:r w:rsidRPr="008B20D4">
        <w:rPr>
          <w:b/>
        </w:rPr>
        <w:t>11.1.</w:t>
      </w:r>
      <w:r w:rsidRPr="00D91DED">
        <w:t xml:space="preserve"> </w:t>
      </w:r>
      <w:r w:rsidRPr="00D603EF">
        <w:rPr>
          <w:b/>
        </w:rPr>
        <w:t>Порядок формирования цены контракта, сведения о расходах, подлежащих включению либо не включению.</w:t>
      </w:r>
    </w:p>
    <w:p w:rsidR="00215F69" w:rsidRPr="0013287B" w:rsidRDefault="00215F69" w:rsidP="00215F69">
      <w:pPr>
        <w:ind w:firstLine="360"/>
        <w:jc w:val="both"/>
        <w:rPr>
          <w:i/>
          <w:sz w:val="20"/>
          <w:szCs w:val="20"/>
        </w:rPr>
      </w:pPr>
      <w:r w:rsidRPr="0013287B">
        <w:rPr>
          <w:sz w:val="20"/>
          <w:szCs w:val="20"/>
        </w:rPr>
        <w:t xml:space="preserve">   </w:t>
      </w:r>
      <w:r w:rsidRPr="0013287B">
        <w:rPr>
          <w:b/>
          <w:sz w:val="20"/>
          <w:szCs w:val="20"/>
        </w:rPr>
        <w:t xml:space="preserve">* </w:t>
      </w:r>
      <w:r w:rsidRPr="0013287B">
        <w:rPr>
          <w:i/>
          <w:sz w:val="20"/>
          <w:szCs w:val="20"/>
        </w:rPr>
        <w:t xml:space="preserve">с указанием того, что включается в цену (например, расходы на перевозку, страховку, уплата таможенных пошлин, налогов и др.) </w:t>
      </w:r>
    </w:p>
    <w:p w:rsidR="00392551" w:rsidRPr="00736A00" w:rsidRDefault="00392551" w:rsidP="00392551">
      <w:pPr>
        <w:ind w:firstLine="360"/>
        <w:jc w:val="both"/>
        <w:rPr>
          <w:b/>
        </w:rPr>
      </w:pPr>
      <w:r>
        <w:t>Ц</w:t>
      </w:r>
      <w:r w:rsidRPr="00736A00">
        <w:t xml:space="preserve">ена включает в себя все расходы, в т.ч. транспортные, страховые и другие расходы, связанные с </w:t>
      </w:r>
      <w:r w:rsidR="00447B5B">
        <w:t>оказанием услуг</w:t>
      </w:r>
      <w:r w:rsidRPr="00736A00">
        <w:t xml:space="preserve"> по контракту, а также уплату всех налогов</w:t>
      </w:r>
      <w:r>
        <w:t xml:space="preserve"> (в том числе НДС)</w:t>
      </w:r>
      <w:r w:rsidRPr="00736A00">
        <w:t xml:space="preserve"> и сборов, установленных действующим законодательством Российской Федерации.</w:t>
      </w:r>
    </w:p>
    <w:p w:rsidR="00392551" w:rsidRDefault="00392551" w:rsidP="00215F69">
      <w:pPr>
        <w:jc w:val="both"/>
        <w:rPr>
          <w:b/>
        </w:rPr>
      </w:pPr>
    </w:p>
    <w:p w:rsidR="00215F69" w:rsidRPr="003C4234" w:rsidRDefault="00215F69" w:rsidP="00215F69">
      <w:pPr>
        <w:jc w:val="both"/>
        <w:rPr>
          <w:b/>
        </w:rPr>
      </w:pPr>
      <w:r w:rsidRPr="00D603EF">
        <w:rPr>
          <w:b/>
        </w:rPr>
        <w:t>12.</w:t>
      </w:r>
      <w:r>
        <w:t xml:space="preserve"> </w:t>
      </w:r>
      <w:r w:rsidRPr="003C4234">
        <w:rPr>
          <w:b/>
        </w:rPr>
        <w:t>Требование к участнику размещения заказа:</w:t>
      </w:r>
    </w:p>
    <w:p w:rsidR="00215F69" w:rsidRDefault="00215F69" w:rsidP="00215F69">
      <w:pPr>
        <w:autoSpaceDE w:val="0"/>
        <w:autoSpaceDN w:val="0"/>
        <w:adjustRightInd w:val="0"/>
        <w:ind w:firstLine="720"/>
        <w:jc w:val="both"/>
      </w:pPr>
      <w:r>
        <w:t>Отсутствие, предусмотренным пунктом 2 части 2 статьи 11 Федерального закона № 94-ФЗ, в реестре недобросовестных поставщиков сведений об участнике размещения заказа.</w:t>
      </w:r>
    </w:p>
    <w:p w:rsidR="00215F69" w:rsidRPr="00D91DED" w:rsidRDefault="00215F69" w:rsidP="00215F69">
      <w:pPr>
        <w:jc w:val="both"/>
      </w:pPr>
    </w:p>
    <w:p w:rsidR="00215F69" w:rsidRDefault="00215F69" w:rsidP="00215F69">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13</w:t>
      </w:r>
      <w:r w:rsidRPr="00D91D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E04A9" w:rsidRPr="007E04A9">
        <w:rPr>
          <w:rFonts w:ascii="Times New Roman" w:hAnsi="Times New Roman" w:cs="Times New Roman"/>
          <w:sz w:val="24"/>
          <w:szCs w:val="24"/>
        </w:rPr>
        <w:t>Ко</w:t>
      </w:r>
      <w:r w:rsidRPr="001D1A1D">
        <w:rPr>
          <w:rFonts w:ascii="Times New Roman" w:hAnsi="Times New Roman" w:cs="Times New Roman"/>
          <w:sz w:val="24"/>
          <w:szCs w:val="24"/>
        </w:rPr>
        <w:t>нтракт может быть</w:t>
      </w:r>
      <w:r>
        <w:rPr>
          <w:rFonts w:ascii="Times New Roman" w:hAnsi="Times New Roman" w:cs="Times New Roman"/>
          <w:sz w:val="24"/>
          <w:szCs w:val="24"/>
        </w:rPr>
        <w:t xml:space="preserve"> заключен не ранее чем через сем</w:t>
      </w:r>
      <w:r w:rsidRPr="001D1A1D">
        <w:rPr>
          <w:rFonts w:ascii="Times New Roman" w:hAnsi="Times New Roman" w:cs="Times New Roman"/>
          <w:sz w:val="24"/>
          <w:szCs w:val="24"/>
        </w:rPr>
        <w:t>ь дней со дня размещения на сайте протокола рассмотрения и оценки котировочных заявок и не позднее чем через 20 (двадцать) дней со дня подписания указанного протокола.</w:t>
      </w:r>
    </w:p>
    <w:p w:rsidR="00215F69" w:rsidRDefault="00215F69" w:rsidP="00215F69">
      <w:pPr>
        <w:pStyle w:val="ConsNormal"/>
        <w:widowControl/>
        <w:ind w:right="0" w:firstLine="0"/>
        <w:jc w:val="both"/>
        <w:rPr>
          <w:rFonts w:ascii="Times New Roman" w:hAnsi="Times New Roman" w:cs="Times New Roman"/>
          <w:sz w:val="16"/>
          <w:szCs w:val="16"/>
        </w:rPr>
      </w:pPr>
    </w:p>
    <w:p w:rsidR="001D09AB" w:rsidRDefault="001D09AB" w:rsidP="001D09A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Приложение:</w:t>
      </w:r>
    </w:p>
    <w:p w:rsidR="001D09AB" w:rsidRDefault="001D09AB" w:rsidP="001D09AB">
      <w:pPr>
        <w:pStyle w:val="ConsNormal"/>
        <w:widowControl/>
        <w:ind w:right="0" w:firstLine="0"/>
        <w:jc w:val="both"/>
        <w:rPr>
          <w:rFonts w:ascii="Times New Roman" w:hAnsi="Times New Roman" w:cs="Times New Roman"/>
          <w:sz w:val="24"/>
          <w:szCs w:val="24"/>
        </w:rPr>
      </w:pPr>
    </w:p>
    <w:p w:rsidR="001D09AB" w:rsidRDefault="001D09AB" w:rsidP="001D09A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Приложение № 1 проект контракта</w:t>
      </w:r>
    </w:p>
    <w:p w:rsidR="001D09AB" w:rsidRDefault="001D09AB" w:rsidP="001D09A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Приложение № 2 техническое задание или спецификация</w:t>
      </w:r>
    </w:p>
    <w:p w:rsidR="001D09AB" w:rsidRDefault="001D09AB" w:rsidP="001D09A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Приложение № 3 обоснование максимальной цены контракта</w:t>
      </w: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771DBF" w:rsidRDefault="00771DBF" w:rsidP="001D09AB">
      <w:pPr>
        <w:pStyle w:val="ConsNormal"/>
        <w:widowControl/>
        <w:ind w:right="0" w:firstLine="0"/>
        <w:jc w:val="both"/>
        <w:rPr>
          <w:rFonts w:ascii="Times New Roman" w:hAnsi="Times New Roman" w:cs="Times New Roman"/>
          <w:sz w:val="24"/>
          <w:szCs w:val="24"/>
        </w:rPr>
      </w:pPr>
    </w:p>
    <w:p w:rsidR="00771DBF" w:rsidRDefault="00771DBF" w:rsidP="001D09AB">
      <w:pPr>
        <w:pStyle w:val="ConsNormal"/>
        <w:widowControl/>
        <w:ind w:right="0" w:firstLine="0"/>
        <w:jc w:val="both"/>
        <w:rPr>
          <w:rFonts w:ascii="Times New Roman" w:hAnsi="Times New Roman" w:cs="Times New Roman"/>
          <w:sz w:val="24"/>
          <w:szCs w:val="24"/>
        </w:rPr>
      </w:pPr>
    </w:p>
    <w:p w:rsidR="00771DBF" w:rsidRDefault="00771DBF" w:rsidP="001D09AB">
      <w:pPr>
        <w:pStyle w:val="ConsNormal"/>
        <w:widowControl/>
        <w:ind w:right="0" w:firstLine="0"/>
        <w:jc w:val="both"/>
        <w:rPr>
          <w:rFonts w:ascii="Times New Roman" w:hAnsi="Times New Roman" w:cs="Times New Roman"/>
          <w:sz w:val="24"/>
          <w:szCs w:val="24"/>
        </w:rPr>
      </w:pPr>
    </w:p>
    <w:p w:rsidR="00771DBF" w:rsidRDefault="00771DBF" w:rsidP="001D09AB">
      <w:pPr>
        <w:pStyle w:val="ConsNormal"/>
        <w:widowControl/>
        <w:ind w:right="0" w:firstLine="0"/>
        <w:jc w:val="both"/>
        <w:rPr>
          <w:rFonts w:ascii="Times New Roman" w:hAnsi="Times New Roman" w:cs="Times New Roman"/>
          <w:sz w:val="24"/>
          <w:szCs w:val="24"/>
        </w:rPr>
      </w:pPr>
    </w:p>
    <w:p w:rsidR="00224F50" w:rsidRDefault="00224F50" w:rsidP="001D09AB">
      <w:pPr>
        <w:pStyle w:val="ConsNormal"/>
        <w:widowControl/>
        <w:ind w:right="0" w:firstLine="0"/>
        <w:jc w:val="both"/>
        <w:rPr>
          <w:rFonts w:ascii="Times New Roman" w:hAnsi="Times New Roman" w:cs="Times New Roman"/>
          <w:sz w:val="24"/>
          <w:szCs w:val="24"/>
        </w:rPr>
      </w:pPr>
    </w:p>
    <w:p w:rsidR="00224F50" w:rsidRDefault="00224F50" w:rsidP="001D09AB">
      <w:pPr>
        <w:pStyle w:val="ConsNormal"/>
        <w:widowControl/>
        <w:ind w:right="0" w:firstLine="0"/>
        <w:jc w:val="both"/>
        <w:rPr>
          <w:rFonts w:ascii="Times New Roman" w:hAnsi="Times New Roman" w:cs="Times New Roman"/>
          <w:sz w:val="24"/>
          <w:szCs w:val="24"/>
        </w:rPr>
      </w:pPr>
    </w:p>
    <w:p w:rsidR="00771DBF" w:rsidRDefault="00771DBF" w:rsidP="001D09AB">
      <w:pPr>
        <w:pStyle w:val="ConsNormal"/>
        <w:widowControl/>
        <w:ind w:right="0" w:firstLine="0"/>
        <w:jc w:val="both"/>
        <w:rPr>
          <w:rFonts w:ascii="Times New Roman" w:hAnsi="Times New Roman" w:cs="Times New Roman"/>
          <w:sz w:val="24"/>
          <w:szCs w:val="24"/>
        </w:rPr>
      </w:pPr>
    </w:p>
    <w:p w:rsidR="008A0484" w:rsidRDefault="008A0484" w:rsidP="001D09AB">
      <w:pPr>
        <w:pStyle w:val="ConsNormal"/>
        <w:widowControl/>
        <w:ind w:right="0" w:firstLine="0"/>
        <w:jc w:val="both"/>
        <w:rPr>
          <w:rFonts w:ascii="Times New Roman" w:hAnsi="Times New Roman" w:cs="Times New Roman"/>
          <w:sz w:val="24"/>
          <w:szCs w:val="24"/>
        </w:rPr>
      </w:pPr>
    </w:p>
    <w:p w:rsidR="00447B5B" w:rsidRDefault="00447B5B" w:rsidP="00FB46E5">
      <w:pPr>
        <w:pStyle w:val="ConsNormal"/>
        <w:widowControl/>
        <w:ind w:right="0" w:firstLine="0"/>
        <w:jc w:val="right"/>
        <w:rPr>
          <w:rFonts w:ascii="Times New Roman" w:hAnsi="Times New Roman" w:cs="Times New Roman"/>
          <w:sz w:val="24"/>
          <w:szCs w:val="24"/>
        </w:rPr>
      </w:pPr>
    </w:p>
    <w:p w:rsidR="00B35C7F" w:rsidRDefault="00B35C7F" w:rsidP="00447B5B">
      <w:pPr>
        <w:pStyle w:val="ConsNormal"/>
        <w:widowControl/>
        <w:ind w:right="0" w:firstLine="0"/>
        <w:jc w:val="right"/>
        <w:rPr>
          <w:rFonts w:ascii="Times New Roman" w:hAnsi="Times New Roman" w:cs="Times New Roman"/>
        </w:rPr>
      </w:pPr>
    </w:p>
    <w:p w:rsidR="00392551" w:rsidRPr="00447B5B" w:rsidRDefault="00FB46E5" w:rsidP="00447B5B">
      <w:pPr>
        <w:pStyle w:val="ConsNormal"/>
        <w:widowControl/>
        <w:ind w:right="0" w:firstLine="0"/>
        <w:jc w:val="right"/>
        <w:rPr>
          <w:rFonts w:ascii="Times New Roman" w:hAnsi="Times New Roman" w:cs="Times New Roman"/>
          <w:sz w:val="24"/>
          <w:szCs w:val="24"/>
        </w:rPr>
      </w:pPr>
      <w:r w:rsidRPr="00447B5B">
        <w:rPr>
          <w:rFonts w:ascii="Times New Roman" w:hAnsi="Times New Roman" w:cs="Times New Roman"/>
        </w:rPr>
        <w:lastRenderedPageBreak/>
        <w:t>Приложение №1 к заявке</w:t>
      </w:r>
    </w:p>
    <w:p w:rsidR="00392551" w:rsidRPr="00210385" w:rsidRDefault="00FB46E5" w:rsidP="00392551">
      <w:pPr>
        <w:pStyle w:val="a8"/>
        <w:ind w:firstLine="720"/>
        <w:jc w:val="right"/>
        <w:rPr>
          <w:sz w:val="20"/>
        </w:rPr>
      </w:pPr>
      <w:r>
        <w:rPr>
          <w:sz w:val="20"/>
        </w:rPr>
        <w:t>(Проект контракта)</w:t>
      </w:r>
    </w:p>
    <w:p w:rsidR="00392551" w:rsidRDefault="00392551" w:rsidP="00392551">
      <w:pPr>
        <w:pStyle w:val="a8"/>
        <w:ind w:firstLine="720"/>
        <w:rPr>
          <w:szCs w:val="24"/>
        </w:rPr>
      </w:pPr>
    </w:p>
    <w:p w:rsidR="00392551" w:rsidRPr="00C97221" w:rsidRDefault="00392551" w:rsidP="00392551">
      <w:pPr>
        <w:pStyle w:val="a8"/>
        <w:ind w:firstLine="720"/>
        <w:rPr>
          <w:szCs w:val="24"/>
        </w:rPr>
      </w:pPr>
      <w:r>
        <w:rPr>
          <w:szCs w:val="24"/>
        </w:rPr>
        <w:t>КОНТРАКТ</w:t>
      </w:r>
      <w:r w:rsidRPr="00C97221">
        <w:rPr>
          <w:szCs w:val="24"/>
        </w:rPr>
        <w:t xml:space="preserve">  №_________</w:t>
      </w:r>
    </w:p>
    <w:p w:rsidR="00636443" w:rsidRPr="00447B5B" w:rsidRDefault="00392551" w:rsidP="00447B5B">
      <w:pPr>
        <w:ind w:firstLine="360"/>
        <w:jc w:val="center"/>
        <w:rPr>
          <w:b/>
          <w:color w:val="000000"/>
          <w:spacing w:val="4"/>
          <w:sz w:val="20"/>
          <w:szCs w:val="20"/>
        </w:rPr>
      </w:pPr>
      <w:r w:rsidRPr="00447B5B">
        <w:rPr>
          <w:b/>
          <w:color w:val="000000"/>
          <w:spacing w:val="4"/>
          <w:sz w:val="20"/>
          <w:szCs w:val="20"/>
        </w:rPr>
        <w:t xml:space="preserve">на </w:t>
      </w:r>
      <w:r w:rsidR="00314930" w:rsidRPr="00447B5B">
        <w:rPr>
          <w:b/>
          <w:color w:val="000000"/>
          <w:spacing w:val="4"/>
          <w:sz w:val="20"/>
          <w:szCs w:val="20"/>
        </w:rPr>
        <w:t>оказание услуг</w:t>
      </w:r>
      <w:r w:rsidRPr="00447B5B">
        <w:rPr>
          <w:b/>
          <w:color w:val="000000"/>
          <w:spacing w:val="4"/>
          <w:sz w:val="20"/>
          <w:szCs w:val="20"/>
        </w:rPr>
        <w:t xml:space="preserve"> по проведению</w:t>
      </w:r>
      <w:r w:rsidR="00447B5B" w:rsidRPr="00447B5B">
        <w:rPr>
          <w:b/>
          <w:color w:val="000000"/>
          <w:spacing w:val="4"/>
          <w:sz w:val="20"/>
          <w:szCs w:val="20"/>
        </w:rPr>
        <w:t xml:space="preserve"> </w:t>
      </w:r>
      <w:r w:rsidR="00636443" w:rsidRPr="00447B5B">
        <w:rPr>
          <w:b/>
          <w:color w:val="000000"/>
          <w:spacing w:val="4"/>
          <w:sz w:val="20"/>
          <w:szCs w:val="20"/>
        </w:rPr>
        <w:t>Тюменского международного инновационного форума «НЕФТЬГАЗТЭК»</w:t>
      </w:r>
      <w:r w:rsidR="00755876">
        <w:rPr>
          <w:b/>
          <w:color w:val="000000"/>
          <w:spacing w:val="4"/>
          <w:sz w:val="20"/>
          <w:szCs w:val="20"/>
        </w:rPr>
        <w:t xml:space="preserve"> </w:t>
      </w:r>
      <w:r w:rsidR="00755876" w:rsidRPr="00755876">
        <w:rPr>
          <w:b/>
          <w:sz w:val="20"/>
          <w:szCs w:val="20"/>
        </w:rPr>
        <w:t>(печать рекламных материалов)</w:t>
      </w:r>
    </w:p>
    <w:p w:rsidR="00392551" w:rsidRDefault="00392551" w:rsidP="00392551">
      <w:pPr>
        <w:rPr>
          <w:sz w:val="20"/>
          <w:szCs w:val="20"/>
        </w:rPr>
      </w:pPr>
    </w:p>
    <w:p w:rsidR="00392551" w:rsidRPr="00F7390F" w:rsidRDefault="00392551" w:rsidP="00392551">
      <w:pPr>
        <w:rPr>
          <w:sz w:val="20"/>
          <w:szCs w:val="20"/>
        </w:rPr>
      </w:pPr>
      <w:r w:rsidRPr="00F7390F">
        <w:rPr>
          <w:sz w:val="20"/>
          <w:szCs w:val="20"/>
        </w:rPr>
        <w:t xml:space="preserve">г. Тюмень </w:t>
      </w:r>
      <w:r w:rsidRPr="00F7390F">
        <w:rPr>
          <w:sz w:val="20"/>
          <w:szCs w:val="20"/>
        </w:rPr>
        <w:tab/>
      </w:r>
      <w:r w:rsidRPr="00F7390F">
        <w:rPr>
          <w:sz w:val="20"/>
          <w:szCs w:val="20"/>
        </w:rPr>
        <w:tab/>
      </w:r>
      <w:r w:rsidRPr="00F7390F">
        <w:rPr>
          <w:sz w:val="20"/>
          <w:szCs w:val="20"/>
        </w:rPr>
        <w:tab/>
        <w:t xml:space="preserve">       </w:t>
      </w:r>
      <w:r w:rsidRPr="00F7390F">
        <w:rPr>
          <w:sz w:val="20"/>
          <w:szCs w:val="20"/>
        </w:rPr>
        <w:tab/>
      </w:r>
      <w:r w:rsidRPr="00F7390F">
        <w:rPr>
          <w:sz w:val="20"/>
          <w:szCs w:val="20"/>
        </w:rPr>
        <w:tab/>
      </w:r>
      <w:r w:rsidRPr="00F7390F">
        <w:rPr>
          <w:sz w:val="20"/>
          <w:szCs w:val="20"/>
        </w:rPr>
        <w:tab/>
      </w:r>
      <w:r w:rsidRPr="00F7390F">
        <w:rPr>
          <w:sz w:val="20"/>
          <w:szCs w:val="20"/>
        </w:rPr>
        <w:tab/>
        <w:t xml:space="preserve">                    </w:t>
      </w:r>
      <w:r>
        <w:rPr>
          <w:sz w:val="20"/>
          <w:szCs w:val="20"/>
        </w:rPr>
        <w:tab/>
        <w:t xml:space="preserve">           </w:t>
      </w:r>
      <w:r w:rsidRPr="00F7390F">
        <w:rPr>
          <w:sz w:val="20"/>
          <w:szCs w:val="20"/>
        </w:rPr>
        <w:t xml:space="preserve"> </w:t>
      </w:r>
      <w:r>
        <w:rPr>
          <w:sz w:val="20"/>
          <w:szCs w:val="20"/>
        </w:rPr>
        <w:t xml:space="preserve">« ___ » </w:t>
      </w:r>
      <w:r w:rsidRPr="00F7390F">
        <w:rPr>
          <w:sz w:val="20"/>
          <w:szCs w:val="20"/>
        </w:rPr>
        <w:t>__________201</w:t>
      </w:r>
      <w:r>
        <w:rPr>
          <w:sz w:val="20"/>
          <w:szCs w:val="20"/>
        </w:rPr>
        <w:t>1</w:t>
      </w:r>
      <w:r w:rsidRPr="00F7390F">
        <w:rPr>
          <w:sz w:val="20"/>
          <w:szCs w:val="20"/>
        </w:rPr>
        <w:t xml:space="preserve"> г.</w:t>
      </w:r>
    </w:p>
    <w:p w:rsidR="00392551" w:rsidRPr="00F7390F" w:rsidRDefault="00392551" w:rsidP="00392551">
      <w:pPr>
        <w:rPr>
          <w:sz w:val="20"/>
          <w:szCs w:val="20"/>
        </w:rPr>
      </w:pPr>
    </w:p>
    <w:p w:rsidR="00392551" w:rsidRPr="005E14FF" w:rsidRDefault="00392551" w:rsidP="00392551">
      <w:pPr>
        <w:ind w:firstLine="567"/>
        <w:jc w:val="both"/>
        <w:rPr>
          <w:sz w:val="20"/>
          <w:szCs w:val="20"/>
        </w:rPr>
      </w:pPr>
      <w:r w:rsidRPr="00F7390F">
        <w:rPr>
          <w:b/>
          <w:color w:val="000000"/>
          <w:spacing w:val="4"/>
          <w:sz w:val="20"/>
          <w:szCs w:val="20"/>
        </w:rPr>
        <w:t>Департамент стратегического развития Тюменской области</w:t>
      </w:r>
      <w:r w:rsidRPr="00F7390F">
        <w:rPr>
          <w:color w:val="000000"/>
          <w:spacing w:val="4"/>
          <w:sz w:val="20"/>
          <w:szCs w:val="20"/>
        </w:rPr>
        <w:t>, именуемый в дальнейшем «Заказчик», в лице</w:t>
      </w:r>
      <w:r w:rsidR="00627058">
        <w:rPr>
          <w:color w:val="000000"/>
          <w:spacing w:val="4"/>
          <w:sz w:val="20"/>
          <w:szCs w:val="20"/>
        </w:rPr>
        <w:t xml:space="preserve"> </w:t>
      </w:r>
      <w:r w:rsidRPr="00F7390F">
        <w:rPr>
          <w:color w:val="000000"/>
          <w:spacing w:val="-3"/>
          <w:sz w:val="20"/>
          <w:szCs w:val="20"/>
        </w:rPr>
        <w:t xml:space="preserve">директора департамента </w:t>
      </w:r>
      <w:r w:rsidR="00627058">
        <w:rPr>
          <w:b/>
          <w:color w:val="000000"/>
          <w:spacing w:val="-3"/>
          <w:sz w:val="20"/>
          <w:szCs w:val="20"/>
        </w:rPr>
        <w:t>Барейши Светланы Степановны</w:t>
      </w:r>
      <w:r w:rsidRPr="00F7390F">
        <w:rPr>
          <w:color w:val="000000"/>
          <w:spacing w:val="-3"/>
          <w:sz w:val="20"/>
          <w:szCs w:val="20"/>
        </w:rPr>
        <w:t xml:space="preserve">, </w:t>
      </w:r>
      <w:r w:rsidRPr="00960D53">
        <w:rPr>
          <w:spacing w:val="-3"/>
          <w:sz w:val="20"/>
          <w:szCs w:val="20"/>
        </w:rPr>
        <w:t xml:space="preserve">действующего </w:t>
      </w:r>
      <w:r w:rsidRPr="00960D53">
        <w:rPr>
          <w:spacing w:val="3"/>
          <w:sz w:val="20"/>
          <w:szCs w:val="20"/>
        </w:rPr>
        <w:t xml:space="preserve">на основании </w:t>
      </w:r>
      <w:r w:rsidR="008C6F08">
        <w:rPr>
          <w:spacing w:val="3"/>
          <w:sz w:val="20"/>
          <w:szCs w:val="20"/>
        </w:rPr>
        <w:t>Положения о департаменте стратегического развития Тюменской области, утвержденного постановлением Правительства Тюменс</w:t>
      </w:r>
      <w:r w:rsidR="00627058">
        <w:rPr>
          <w:spacing w:val="3"/>
          <w:sz w:val="20"/>
          <w:szCs w:val="20"/>
        </w:rPr>
        <w:t xml:space="preserve">кой области от 30.05.2005 №54-п </w:t>
      </w:r>
      <w:r w:rsidRPr="00960D53">
        <w:rPr>
          <w:spacing w:val="3"/>
          <w:sz w:val="20"/>
          <w:szCs w:val="20"/>
        </w:rPr>
        <w:t xml:space="preserve">с одной </w:t>
      </w:r>
      <w:r w:rsidRPr="00960D53">
        <w:rPr>
          <w:spacing w:val="-2"/>
          <w:sz w:val="20"/>
          <w:szCs w:val="20"/>
        </w:rPr>
        <w:t>стороны</w:t>
      </w:r>
      <w:r w:rsidRPr="00960D53">
        <w:rPr>
          <w:sz w:val="20"/>
          <w:szCs w:val="20"/>
        </w:rPr>
        <w:t>,</w:t>
      </w:r>
    </w:p>
    <w:p w:rsidR="00392551" w:rsidRDefault="00392551" w:rsidP="00392551">
      <w:pPr>
        <w:ind w:firstLine="567"/>
        <w:jc w:val="both"/>
        <w:rPr>
          <w:sz w:val="20"/>
          <w:szCs w:val="20"/>
        </w:rPr>
      </w:pPr>
      <w:r w:rsidRPr="00F7390F">
        <w:rPr>
          <w:sz w:val="20"/>
          <w:szCs w:val="20"/>
        </w:rPr>
        <w:t xml:space="preserve">и </w:t>
      </w:r>
      <w:r w:rsidRPr="00F7390F">
        <w:rPr>
          <w:b/>
          <w:sz w:val="20"/>
          <w:szCs w:val="20"/>
        </w:rPr>
        <w:t>______________________________</w:t>
      </w:r>
      <w:r w:rsidRPr="00F7390F">
        <w:rPr>
          <w:sz w:val="20"/>
          <w:szCs w:val="20"/>
        </w:rPr>
        <w:t xml:space="preserve">, именуемое в дальнейшем «Исполнитель», в лице ____________________________, действующей на основании </w:t>
      </w:r>
      <w:r>
        <w:rPr>
          <w:sz w:val="20"/>
          <w:szCs w:val="20"/>
        </w:rPr>
        <w:t>____________</w:t>
      </w:r>
      <w:r w:rsidRPr="00F7390F">
        <w:rPr>
          <w:sz w:val="20"/>
          <w:szCs w:val="20"/>
        </w:rPr>
        <w:t>, с другой стороны,</w:t>
      </w:r>
      <w:r w:rsidRPr="00F7390F">
        <w:rPr>
          <w:color w:val="FF0000"/>
          <w:sz w:val="20"/>
          <w:szCs w:val="20"/>
        </w:rPr>
        <w:t xml:space="preserve"> </w:t>
      </w:r>
      <w:r w:rsidRPr="00F7390F">
        <w:rPr>
          <w:sz w:val="20"/>
          <w:szCs w:val="20"/>
        </w:rPr>
        <w:t>совместно именуемые «Стороны», а каждый в отдельности именуемый «Сторона»,</w:t>
      </w:r>
    </w:p>
    <w:p w:rsidR="00392551" w:rsidRDefault="00392551" w:rsidP="00392551">
      <w:pPr>
        <w:ind w:firstLine="567"/>
        <w:jc w:val="both"/>
        <w:rPr>
          <w:sz w:val="22"/>
          <w:szCs w:val="22"/>
        </w:rPr>
      </w:pPr>
      <w:r w:rsidRPr="00F7390F">
        <w:rPr>
          <w:sz w:val="20"/>
          <w:szCs w:val="20"/>
        </w:rPr>
        <w:t xml:space="preserve">действуя на основании </w:t>
      </w:r>
      <w:r>
        <w:rPr>
          <w:sz w:val="20"/>
          <w:szCs w:val="20"/>
        </w:rPr>
        <w:t>____</w:t>
      </w:r>
      <w:r w:rsidRPr="00F7390F">
        <w:rPr>
          <w:spacing w:val="-3"/>
          <w:sz w:val="20"/>
          <w:szCs w:val="20"/>
        </w:rPr>
        <w:t>_____________________</w:t>
      </w:r>
      <w:r w:rsidRPr="00F7390F">
        <w:rPr>
          <w:sz w:val="20"/>
          <w:szCs w:val="20"/>
        </w:rPr>
        <w:t xml:space="preserve"> заключили настоящий контракт (д</w:t>
      </w:r>
      <w:r w:rsidRPr="00F7390F">
        <w:rPr>
          <w:sz w:val="20"/>
          <w:szCs w:val="20"/>
        </w:rPr>
        <w:t>а</w:t>
      </w:r>
      <w:r w:rsidRPr="00F7390F">
        <w:rPr>
          <w:sz w:val="20"/>
          <w:szCs w:val="20"/>
        </w:rPr>
        <w:t>лее по тексту - «Контракт») о нижеследующем:</w:t>
      </w:r>
      <w:r w:rsidRPr="001E64F0">
        <w:rPr>
          <w:sz w:val="22"/>
          <w:szCs w:val="22"/>
        </w:rPr>
        <w:t xml:space="preserve"> </w:t>
      </w:r>
    </w:p>
    <w:p w:rsidR="00392551" w:rsidRPr="00E3101C" w:rsidRDefault="00392551" w:rsidP="004345D5">
      <w:pPr>
        <w:pStyle w:val="title"/>
        <w:numPr>
          <w:ilvl w:val="0"/>
          <w:numId w:val="5"/>
        </w:numPr>
        <w:rPr>
          <w:rFonts w:ascii="Times New Roman" w:hAnsi="Times New Roman"/>
          <w:b/>
          <w:bCs/>
          <w:color w:val="auto"/>
        </w:rPr>
      </w:pPr>
      <w:r w:rsidRPr="00E3101C">
        <w:rPr>
          <w:rFonts w:ascii="Times New Roman" w:hAnsi="Times New Roman"/>
          <w:b/>
          <w:bCs/>
          <w:color w:val="auto"/>
        </w:rPr>
        <w:t>ПРЕДМЕТ КОНТРАКТА</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 xml:space="preserve">1.1. В соответствии с настоящим Контрактом Исполнитель обязуется оказать </w:t>
      </w:r>
      <w:r>
        <w:rPr>
          <w:sz w:val="20"/>
          <w:szCs w:val="20"/>
        </w:rPr>
        <w:t>у</w:t>
      </w:r>
      <w:r w:rsidRPr="00F7390F">
        <w:rPr>
          <w:sz w:val="20"/>
          <w:szCs w:val="20"/>
        </w:rPr>
        <w:t xml:space="preserve">слуги </w:t>
      </w:r>
      <w:r w:rsidRPr="00210385">
        <w:rPr>
          <w:color w:val="000000"/>
          <w:sz w:val="20"/>
          <w:szCs w:val="20"/>
        </w:rPr>
        <w:t>по</w:t>
      </w:r>
      <w:r>
        <w:rPr>
          <w:color w:val="000000"/>
          <w:sz w:val="20"/>
          <w:szCs w:val="20"/>
        </w:rPr>
        <w:t xml:space="preserve"> проведению </w:t>
      </w:r>
      <w:r w:rsidR="008C6F08">
        <w:rPr>
          <w:color w:val="000000"/>
          <w:spacing w:val="4"/>
          <w:sz w:val="20"/>
          <w:szCs w:val="20"/>
        </w:rPr>
        <w:t>Тюменского международного инновационного форума «НЕФТЬГАЗТЭК»</w:t>
      </w:r>
      <w:r w:rsidR="00627058">
        <w:rPr>
          <w:color w:val="000000"/>
          <w:spacing w:val="4"/>
          <w:sz w:val="20"/>
          <w:szCs w:val="20"/>
        </w:rPr>
        <w:t xml:space="preserve"> </w:t>
      </w:r>
      <w:r w:rsidR="00627058" w:rsidRPr="00627058">
        <w:rPr>
          <w:sz w:val="20"/>
          <w:szCs w:val="20"/>
        </w:rPr>
        <w:t>(печать рекламных материалов)</w:t>
      </w:r>
      <w:r w:rsidRPr="00627058">
        <w:rPr>
          <w:color w:val="000000"/>
          <w:sz w:val="20"/>
          <w:szCs w:val="20"/>
        </w:rPr>
        <w:t>,</w:t>
      </w:r>
      <w:r w:rsidRPr="00F7390F">
        <w:rPr>
          <w:sz w:val="20"/>
          <w:szCs w:val="20"/>
        </w:rPr>
        <w:t xml:space="preserve"> (далее по тексту - «Услуги») в соответствии с техническим заданием (прилож</w:t>
      </w:r>
      <w:r w:rsidRPr="00F7390F">
        <w:rPr>
          <w:sz w:val="20"/>
          <w:szCs w:val="20"/>
        </w:rPr>
        <w:t>е</w:t>
      </w:r>
      <w:r w:rsidRPr="00F7390F">
        <w:rPr>
          <w:sz w:val="20"/>
          <w:szCs w:val="20"/>
        </w:rPr>
        <w:t xml:space="preserve">ние № 1 к  настоящему Контракту), </w:t>
      </w:r>
      <w:r w:rsidRPr="00F7390F">
        <w:rPr>
          <w:color w:val="000000"/>
          <w:sz w:val="20"/>
          <w:szCs w:val="20"/>
        </w:rPr>
        <w:t>а Заказчик обязуется</w:t>
      </w:r>
      <w:r w:rsidR="008C6F08">
        <w:rPr>
          <w:color w:val="000000"/>
          <w:sz w:val="20"/>
          <w:szCs w:val="20"/>
        </w:rPr>
        <w:t xml:space="preserve"> принять и</w:t>
      </w:r>
      <w:r w:rsidRPr="00F7390F">
        <w:rPr>
          <w:color w:val="000000"/>
          <w:sz w:val="20"/>
          <w:szCs w:val="20"/>
        </w:rPr>
        <w:t xml:space="preserve"> оплатить эти услуги</w:t>
      </w:r>
      <w:r w:rsidRPr="00F7390F">
        <w:rPr>
          <w:sz w:val="20"/>
          <w:szCs w:val="20"/>
        </w:rPr>
        <w:t>.</w:t>
      </w:r>
    </w:p>
    <w:p w:rsidR="00392551" w:rsidRPr="00F7390F" w:rsidRDefault="00392551" w:rsidP="00392551">
      <w:pPr>
        <w:ind w:right="-1" w:firstLine="567"/>
        <w:jc w:val="both"/>
        <w:rPr>
          <w:sz w:val="20"/>
          <w:szCs w:val="20"/>
        </w:rPr>
      </w:pPr>
      <w:r w:rsidRPr="00F7390F">
        <w:rPr>
          <w:sz w:val="20"/>
          <w:szCs w:val="20"/>
        </w:rPr>
        <w:t xml:space="preserve">1.2. Услуги считаются оказанными после подписания </w:t>
      </w:r>
      <w:r w:rsidR="008C6F08">
        <w:rPr>
          <w:sz w:val="20"/>
          <w:szCs w:val="20"/>
        </w:rPr>
        <w:t xml:space="preserve">Заказчиком </w:t>
      </w:r>
      <w:r w:rsidRPr="00F7390F">
        <w:rPr>
          <w:sz w:val="20"/>
          <w:szCs w:val="20"/>
        </w:rPr>
        <w:t>акт</w:t>
      </w:r>
      <w:r>
        <w:rPr>
          <w:sz w:val="20"/>
          <w:szCs w:val="20"/>
        </w:rPr>
        <w:t>ов</w:t>
      </w:r>
      <w:r w:rsidRPr="00F7390F">
        <w:rPr>
          <w:sz w:val="20"/>
          <w:szCs w:val="20"/>
        </w:rPr>
        <w:t xml:space="preserve"> сдачи-приемки оказанных</w:t>
      </w:r>
      <w:r w:rsidR="008C6F08">
        <w:rPr>
          <w:sz w:val="20"/>
          <w:szCs w:val="20"/>
        </w:rPr>
        <w:t xml:space="preserve"> Исполнителем</w:t>
      </w:r>
      <w:r w:rsidRPr="00F7390F">
        <w:rPr>
          <w:sz w:val="20"/>
          <w:szCs w:val="20"/>
        </w:rPr>
        <w:t xml:space="preserve"> услуг.</w:t>
      </w:r>
    </w:p>
    <w:p w:rsidR="00392551" w:rsidRPr="00F7390F" w:rsidRDefault="00392551" w:rsidP="00392551">
      <w:pPr>
        <w:ind w:right="-1" w:firstLine="567"/>
        <w:jc w:val="both"/>
        <w:rPr>
          <w:sz w:val="20"/>
          <w:szCs w:val="20"/>
        </w:rPr>
      </w:pPr>
    </w:p>
    <w:p w:rsidR="005703F3" w:rsidRPr="00E3101C" w:rsidRDefault="00392551" w:rsidP="004345D5">
      <w:pPr>
        <w:pStyle w:val="title"/>
        <w:numPr>
          <w:ilvl w:val="0"/>
          <w:numId w:val="5"/>
        </w:numPr>
        <w:rPr>
          <w:rFonts w:ascii="Times New Roman" w:hAnsi="Times New Roman"/>
          <w:b/>
          <w:bCs/>
          <w:color w:val="auto"/>
        </w:rPr>
      </w:pPr>
      <w:r w:rsidRPr="00E3101C">
        <w:rPr>
          <w:rFonts w:ascii="Times New Roman" w:hAnsi="Times New Roman"/>
          <w:b/>
          <w:bCs/>
          <w:color w:val="auto"/>
        </w:rPr>
        <w:t>СТОИМОСТЬ УСЛУГ И ПОРЯДОК РАСЧЕТОВ</w:t>
      </w:r>
    </w:p>
    <w:p w:rsidR="00392551" w:rsidRPr="00A3422D" w:rsidRDefault="00392551" w:rsidP="008C6F08">
      <w:pPr>
        <w:pStyle w:val="aa"/>
        <w:jc w:val="left"/>
      </w:pPr>
      <w:r w:rsidRPr="00DC2C27">
        <w:t>2.1.</w:t>
      </w:r>
      <w:r w:rsidRPr="00C97221">
        <w:t xml:space="preserve"> </w:t>
      </w:r>
      <w:r w:rsidRPr="00DC2C27">
        <w:t>Обща</w:t>
      </w:r>
      <w:r w:rsidR="008C6F08">
        <w:t xml:space="preserve">я стоимость Услуг по настоящему Контракту составляет ______________________________________. </w:t>
      </w:r>
    </w:p>
    <w:p w:rsidR="00227A50" w:rsidRDefault="00392551" w:rsidP="00392551">
      <w:pPr>
        <w:pStyle w:val="aa"/>
      </w:pPr>
      <w:r w:rsidRPr="00C97221">
        <w:rPr>
          <w:color w:val="000000"/>
        </w:rPr>
        <w:t xml:space="preserve">2.2. </w:t>
      </w:r>
      <w:r>
        <w:t xml:space="preserve">Стоимость Услуг </w:t>
      </w:r>
      <w:r w:rsidRPr="00C97221">
        <w:t>включает в себя все затраты, издержки и иные расходы Исполнителя, связанные с</w:t>
      </w:r>
      <w:r>
        <w:t xml:space="preserve"> исполнением условий настоящего Контракта, а также уплату всех налогов (в том числе НДС) и сборов, установленных действующим законодательством Российской Федерации</w:t>
      </w:r>
      <w:r w:rsidRPr="00C97221">
        <w:t xml:space="preserve">. </w:t>
      </w:r>
    </w:p>
    <w:p w:rsidR="00314930" w:rsidRDefault="00392551" w:rsidP="00392551">
      <w:pPr>
        <w:pStyle w:val="aa"/>
      </w:pPr>
      <w:r w:rsidRPr="00DD281A">
        <w:t xml:space="preserve">2.3. </w:t>
      </w:r>
      <w:r w:rsidRPr="000D07DE">
        <w:t>О</w:t>
      </w:r>
      <w:r w:rsidR="006B46C7">
        <w:t xml:space="preserve">плата услуг осуществляется Заказчиком </w:t>
      </w:r>
      <w:r w:rsidR="00314930">
        <w:t>100</w:t>
      </w:r>
      <w:r w:rsidR="00314930" w:rsidRPr="00B51D44">
        <w:t xml:space="preserve">% по факту </w:t>
      </w:r>
      <w:r w:rsidR="00314930">
        <w:t>оказания услуг</w:t>
      </w:r>
      <w:r w:rsidR="006B46C7">
        <w:t>, предусмотренных техническим заданием</w:t>
      </w:r>
      <w:r w:rsidR="00314930" w:rsidRPr="00B51D44">
        <w:t xml:space="preserve">, после подписания акта сдачи-приемки </w:t>
      </w:r>
      <w:r w:rsidR="00314930">
        <w:t>оказанных услуг</w:t>
      </w:r>
      <w:r w:rsidR="00314930" w:rsidRPr="00B51D44">
        <w:t>, в течение 1</w:t>
      </w:r>
      <w:r w:rsidR="006B46C7">
        <w:t xml:space="preserve">5 рабочих дней со дня </w:t>
      </w:r>
      <w:r w:rsidR="00314930" w:rsidRPr="00B51D44">
        <w:t xml:space="preserve">выставления </w:t>
      </w:r>
      <w:r w:rsidR="006B46C7">
        <w:t xml:space="preserve">Исполнителем </w:t>
      </w:r>
      <w:r w:rsidR="00314930" w:rsidRPr="00B51D44">
        <w:t>счета на оплату;</w:t>
      </w:r>
    </w:p>
    <w:p w:rsidR="00392551" w:rsidRDefault="00392551" w:rsidP="00392551">
      <w:pPr>
        <w:pStyle w:val="aa"/>
      </w:pPr>
      <w:r w:rsidRPr="00327921">
        <w:rPr>
          <w:bCs/>
        </w:rPr>
        <w:t xml:space="preserve">2.4. </w:t>
      </w:r>
      <w:r w:rsidRPr="00327921">
        <w:t>Оплата Заказчиком Услуг, оказываемых Исполнителем в рамках настоящего Контракта, осуществляется в ру</w:t>
      </w:r>
      <w:r w:rsidRPr="00327921">
        <w:t>б</w:t>
      </w:r>
      <w:r w:rsidRPr="00327921">
        <w:t>лях, в безналичной форме, путем перечисления денежных средств на расчетный счет Исполнителя на основании предъявле</w:t>
      </w:r>
      <w:r w:rsidRPr="00327921">
        <w:t>н</w:t>
      </w:r>
      <w:r w:rsidRPr="00327921">
        <w:t>ного Заказчику счета на оплату.</w:t>
      </w:r>
    </w:p>
    <w:p w:rsidR="00392551" w:rsidRPr="00011045" w:rsidRDefault="00392551" w:rsidP="00D60762">
      <w:pPr>
        <w:pStyle w:val="aa"/>
      </w:pPr>
      <w:r w:rsidRPr="00327921">
        <w:t>2.5. Датой оплаты за оказанные услуги считается дата списания денежных средств с расчетного счет</w:t>
      </w:r>
      <w:r>
        <w:t>а</w:t>
      </w:r>
      <w:r w:rsidRPr="00327921">
        <w:t xml:space="preserve"> Заказчика. </w:t>
      </w:r>
    </w:p>
    <w:p w:rsidR="005703F3" w:rsidRPr="00011045" w:rsidRDefault="00392551" w:rsidP="004345D5">
      <w:pPr>
        <w:pStyle w:val="title"/>
        <w:numPr>
          <w:ilvl w:val="0"/>
          <w:numId w:val="5"/>
        </w:numPr>
        <w:rPr>
          <w:rFonts w:ascii="Times New Roman" w:hAnsi="Times New Roman"/>
          <w:b/>
          <w:snapToGrid/>
        </w:rPr>
      </w:pPr>
      <w:r w:rsidRPr="00011045">
        <w:rPr>
          <w:rFonts w:ascii="Times New Roman" w:hAnsi="Times New Roman"/>
          <w:b/>
        </w:rPr>
        <w:t>СРОКИ ОКАЗАНИЯ УСЛУГ</w:t>
      </w:r>
    </w:p>
    <w:p w:rsidR="00627058" w:rsidRDefault="00392551" w:rsidP="00224F50">
      <w:pPr>
        <w:pStyle w:val="main"/>
        <w:numPr>
          <w:ilvl w:val="1"/>
          <w:numId w:val="5"/>
        </w:numPr>
        <w:tabs>
          <w:tab w:val="clear" w:pos="283"/>
          <w:tab w:val="clear" w:pos="720"/>
          <w:tab w:val="num" w:pos="0"/>
          <w:tab w:val="left" w:pos="540"/>
        </w:tabs>
        <w:ind w:left="0" w:firstLine="540"/>
        <w:rPr>
          <w:rFonts w:ascii="Times New Roman" w:hAnsi="Times New Roman"/>
          <w:snapToGrid/>
          <w:sz w:val="20"/>
        </w:rPr>
      </w:pPr>
      <w:r>
        <w:rPr>
          <w:rFonts w:ascii="Times New Roman" w:hAnsi="Times New Roman"/>
          <w:snapToGrid/>
          <w:sz w:val="20"/>
        </w:rPr>
        <w:t>Услуги по настоящему Контракту оказываются</w:t>
      </w:r>
      <w:r w:rsidR="00384CEA">
        <w:rPr>
          <w:rFonts w:ascii="Times New Roman" w:hAnsi="Times New Roman"/>
          <w:snapToGrid/>
          <w:sz w:val="20"/>
        </w:rPr>
        <w:t xml:space="preserve"> в срок до 10 (десяти) рабочих дней</w:t>
      </w:r>
      <w:r w:rsidR="00F25C1B">
        <w:rPr>
          <w:rFonts w:ascii="Times New Roman" w:hAnsi="Times New Roman"/>
          <w:snapToGrid/>
          <w:sz w:val="20"/>
        </w:rPr>
        <w:t xml:space="preserve"> со дня заключения настоящего Контракта.</w:t>
      </w:r>
      <w:r w:rsidR="00384CEA">
        <w:rPr>
          <w:rFonts w:ascii="Times New Roman" w:hAnsi="Times New Roman"/>
          <w:snapToGrid/>
          <w:sz w:val="20"/>
        </w:rPr>
        <w:t xml:space="preserve"> </w:t>
      </w:r>
    </w:p>
    <w:p w:rsidR="00D60762" w:rsidRPr="00327921" w:rsidRDefault="00392551" w:rsidP="004345D5">
      <w:pPr>
        <w:pStyle w:val="title"/>
        <w:numPr>
          <w:ilvl w:val="0"/>
          <w:numId w:val="5"/>
        </w:numPr>
        <w:rPr>
          <w:rFonts w:ascii="Times New Roman" w:hAnsi="Times New Roman"/>
          <w:b/>
          <w:bCs/>
          <w:color w:val="auto"/>
        </w:rPr>
      </w:pPr>
      <w:r w:rsidRPr="00327921">
        <w:rPr>
          <w:rFonts w:ascii="Times New Roman" w:hAnsi="Times New Roman"/>
          <w:b/>
          <w:bCs/>
          <w:color w:val="auto"/>
        </w:rPr>
        <w:t>ПОРЯДОК ПРИЕМКИ УСЛУГ</w:t>
      </w:r>
    </w:p>
    <w:p w:rsidR="00392551" w:rsidRPr="00F7390F" w:rsidRDefault="00392551" w:rsidP="00392551">
      <w:pPr>
        <w:shd w:val="clear" w:color="auto" w:fill="FFFFFF"/>
        <w:autoSpaceDE w:val="0"/>
        <w:autoSpaceDN w:val="0"/>
        <w:adjustRightInd w:val="0"/>
        <w:ind w:firstLine="567"/>
        <w:jc w:val="both"/>
        <w:rPr>
          <w:sz w:val="20"/>
          <w:szCs w:val="20"/>
        </w:rPr>
      </w:pPr>
      <w:r w:rsidRPr="00F7390F">
        <w:rPr>
          <w:sz w:val="20"/>
          <w:szCs w:val="20"/>
        </w:rPr>
        <w:t>4.1. После заключения настоящего Контракта, Исполнитель приступает к оказанию услуг в соответствии с условиями настоящего Контракта.</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4.2. Не позднее 3 (трех) рабочих дней после завершения оказания Услуг, Исполнитель подготавливает и предоста</w:t>
      </w:r>
      <w:r w:rsidRPr="00F7390F">
        <w:rPr>
          <w:sz w:val="20"/>
          <w:szCs w:val="20"/>
        </w:rPr>
        <w:t>в</w:t>
      </w:r>
      <w:r w:rsidRPr="00F7390F">
        <w:rPr>
          <w:sz w:val="20"/>
          <w:szCs w:val="20"/>
        </w:rPr>
        <w:t>ляет Заказчику отчет об оказании Услуг, выполненный в соответствии с требованиями технического задания и подписанный со своей стороны Акт сдачи-приемки оказанных Услуг в трех экземпл</w:t>
      </w:r>
      <w:r w:rsidRPr="00F7390F">
        <w:rPr>
          <w:sz w:val="20"/>
          <w:szCs w:val="20"/>
        </w:rPr>
        <w:t>я</w:t>
      </w:r>
      <w:r w:rsidRPr="00F7390F">
        <w:rPr>
          <w:sz w:val="20"/>
          <w:szCs w:val="20"/>
        </w:rPr>
        <w:t>рах.</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4.3. Заказчик в течение 3 (трех) рабочих дней со дня получения, обязан подписать Акт сдачи-приемки оказанных У</w:t>
      </w:r>
      <w:r w:rsidRPr="00F7390F">
        <w:rPr>
          <w:sz w:val="20"/>
          <w:szCs w:val="20"/>
        </w:rPr>
        <w:t>с</w:t>
      </w:r>
      <w:r w:rsidRPr="00F7390F">
        <w:rPr>
          <w:sz w:val="20"/>
          <w:szCs w:val="20"/>
        </w:rPr>
        <w:t>луг или направить Исполнителю мотивированный отказ от приемки Услуг.</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 xml:space="preserve">4.4. При наличии у Сторон разногласий по Акту сдачи-приемки оказанных Услуг составляется Акт разногласий по объему и качеству оказанных Услуг, в котором Стороны должны указать срок устранения разногласий. </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4.5. После устранения зафиксированных разногласий, Сторонами составляется и подписывается новый Акт сдачи-приемки оказанных Услуг в соответствии с порядком, указанном в п.п. 4.2., 4.3. настоящего Контракта.</w:t>
      </w:r>
    </w:p>
    <w:p w:rsidR="00392551" w:rsidRPr="00C97221" w:rsidRDefault="00392551" w:rsidP="00392551">
      <w:pPr>
        <w:tabs>
          <w:tab w:val="num" w:pos="0"/>
          <w:tab w:val="left" w:pos="1260"/>
        </w:tabs>
        <w:jc w:val="both"/>
        <w:rPr>
          <w:color w:val="000000"/>
        </w:rPr>
      </w:pPr>
    </w:p>
    <w:p w:rsidR="00D60762" w:rsidRPr="00E3101C" w:rsidRDefault="00392551" w:rsidP="00D60762">
      <w:pPr>
        <w:pStyle w:val="title"/>
        <w:numPr>
          <w:ilvl w:val="0"/>
          <w:numId w:val="7"/>
        </w:numPr>
        <w:rPr>
          <w:rFonts w:ascii="Times New Roman" w:hAnsi="Times New Roman"/>
          <w:b/>
          <w:bCs/>
          <w:color w:val="auto"/>
        </w:rPr>
      </w:pPr>
      <w:r w:rsidRPr="00E3101C">
        <w:rPr>
          <w:rFonts w:ascii="Times New Roman" w:hAnsi="Times New Roman"/>
          <w:b/>
          <w:bCs/>
          <w:color w:val="auto"/>
        </w:rPr>
        <w:t>ПРАВА И ОБЯЗАННОСТИ СТОРОН</w:t>
      </w:r>
    </w:p>
    <w:p w:rsidR="00392551" w:rsidRPr="00E3101C" w:rsidRDefault="00392551" w:rsidP="00392551">
      <w:pPr>
        <w:pStyle w:val="main"/>
        <w:ind w:left="0" w:firstLine="709"/>
        <w:rPr>
          <w:rFonts w:ascii="Times New Roman" w:hAnsi="Times New Roman"/>
          <w:b/>
          <w:snapToGrid/>
          <w:sz w:val="20"/>
        </w:rPr>
      </w:pPr>
      <w:r w:rsidRPr="00E3101C">
        <w:rPr>
          <w:rFonts w:ascii="Times New Roman" w:hAnsi="Times New Roman"/>
          <w:b/>
          <w:snapToGrid/>
          <w:sz w:val="20"/>
        </w:rPr>
        <w:t>5.1. Права и обязанности Исполнителя:</w:t>
      </w:r>
    </w:p>
    <w:p w:rsidR="00392551" w:rsidRPr="00C15956" w:rsidRDefault="00392551" w:rsidP="00392551">
      <w:pPr>
        <w:pStyle w:val="main"/>
        <w:keepLines w:val="0"/>
        <w:tabs>
          <w:tab w:val="clear" w:pos="283"/>
          <w:tab w:val="left" w:pos="0"/>
        </w:tabs>
        <w:ind w:left="0" w:firstLine="567"/>
        <w:rPr>
          <w:rFonts w:ascii="Times New Roman" w:hAnsi="Times New Roman"/>
          <w:snapToGrid/>
          <w:sz w:val="20"/>
        </w:rPr>
      </w:pPr>
      <w:r w:rsidRPr="00C15956">
        <w:rPr>
          <w:rFonts w:ascii="Times New Roman" w:hAnsi="Times New Roman"/>
          <w:snapToGrid/>
          <w:sz w:val="20"/>
        </w:rPr>
        <w:t>5.1.1. Своевременно и качественно оказывать Услуги, оговоренные в Техническом задании (Приложение №1 к н</w:t>
      </w:r>
      <w:r w:rsidRPr="00C15956">
        <w:rPr>
          <w:rFonts w:ascii="Times New Roman" w:hAnsi="Times New Roman"/>
          <w:snapToGrid/>
          <w:sz w:val="20"/>
        </w:rPr>
        <w:t>а</w:t>
      </w:r>
      <w:r w:rsidRPr="00C15956">
        <w:rPr>
          <w:rFonts w:ascii="Times New Roman" w:hAnsi="Times New Roman"/>
          <w:snapToGrid/>
          <w:sz w:val="20"/>
        </w:rPr>
        <w:t>стоящему Контракту).</w:t>
      </w:r>
    </w:p>
    <w:p w:rsidR="00392551" w:rsidRPr="00C15956" w:rsidRDefault="009C6E7F" w:rsidP="00392551">
      <w:pPr>
        <w:pStyle w:val="main"/>
        <w:keepLines w:val="0"/>
        <w:ind w:left="0" w:firstLine="567"/>
        <w:rPr>
          <w:rFonts w:ascii="Times New Roman" w:hAnsi="Times New Roman"/>
          <w:snapToGrid/>
          <w:sz w:val="20"/>
        </w:rPr>
      </w:pPr>
      <w:r>
        <w:rPr>
          <w:rFonts w:ascii="Times New Roman" w:hAnsi="Times New Roman"/>
          <w:snapToGrid/>
          <w:sz w:val="20"/>
        </w:rPr>
        <w:t>5.1.2</w:t>
      </w:r>
      <w:r w:rsidR="00392551" w:rsidRPr="00C15956">
        <w:rPr>
          <w:rFonts w:ascii="Times New Roman" w:hAnsi="Times New Roman"/>
          <w:snapToGrid/>
          <w:sz w:val="20"/>
        </w:rPr>
        <w:t>. Немедленно извещать Заказчика и, до поступления от него указаний, приостановить оказание Услуг в сл</w:t>
      </w:r>
      <w:r w:rsidR="00392551" w:rsidRPr="00C15956">
        <w:rPr>
          <w:rFonts w:ascii="Times New Roman" w:hAnsi="Times New Roman"/>
          <w:snapToGrid/>
          <w:sz w:val="20"/>
        </w:rPr>
        <w:t>у</w:t>
      </w:r>
      <w:r w:rsidR="00392551" w:rsidRPr="00C15956">
        <w:rPr>
          <w:rFonts w:ascii="Times New Roman" w:hAnsi="Times New Roman"/>
          <w:snapToGrid/>
          <w:sz w:val="20"/>
        </w:rPr>
        <w:t>чае:</w:t>
      </w:r>
    </w:p>
    <w:p w:rsidR="00392551" w:rsidRPr="00C15956" w:rsidRDefault="00392551" w:rsidP="00392551">
      <w:pPr>
        <w:pStyle w:val="main"/>
        <w:keepLines w:val="0"/>
        <w:numPr>
          <w:ilvl w:val="0"/>
          <w:numId w:val="6"/>
        </w:numPr>
        <w:tabs>
          <w:tab w:val="clear" w:pos="1260"/>
          <w:tab w:val="num" w:pos="1080"/>
        </w:tabs>
        <w:ind w:left="0" w:firstLine="567"/>
        <w:rPr>
          <w:rFonts w:ascii="Times New Roman" w:hAnsi="Times New Roman"/>
          <w:snapToGrid/>
          <w:sz w:val="20"/>
        </w:rPr>
      </w:pPr>
      <w:r w:rsidRPr="00C15956">
        <w:rPr>
          <w:rFonts w:ascii="Times New Roman" w:hAnsi="Times New Roman"/>
          <w:snapToGrid/>
          <w:sz w:val="20"/>
        </w:rPr>
        <w:t>обнаружения возможных неблагоприятных для Заказчика последствий выполнения его указаний о способе ок</w:t>
      </w:r>
      <w:r w:rsidRPr="00C15956">
        <w:rPr>
          <w:rFonts w:ascii="Times New Roman" w:hAnsi="Times New Roman"/>
          <w:snapToGrid/>
          <w:sz w:val="20"/>
        </w:rPr>
        <w:t>а</w:t>
      </w:r>
      <w:r w:rsidRPr="00C15956">
        <w:rPr>
          <w:rFonts w:ascii="Times New Roman" w:hAnsi="Times New Roman"/>
          <w:snapToGrid/>
          <w:sz w:val="20"/>
        </w:rPr>
        <w:t>зания Услуг,</w:t>
      </w:r>
    </w:p>
    <w:p w:rsidR="00392551" w:rsidRPr="00C15956" w:rsidRDefault="00392551" w:rsidP="00392551">
      <w:pPr>
        <w:pStyle w:val="main"/>
        <w:keepLines w:val="0"/>
        <w:numPr>
          <w:ilvl w:val="0"/>
          <w:numId w:val="6"/>
        </w:numPr>
        <w:tabs>
          <w:tab w:val="clear" w:pos="1260"/>
          <w:tab w:val="num" w:pos="1080"/>
        </w:tabs>
        <w:ind w:left="0" w:firstLine="567"/>
        <w:rPr>
          <w:rFonts w:ascii="Times New Roman" w:hAnsi="Times New Roman"/>
          <w:snapToGrid/>
          <w:sz w:val="20"/>
        </w:rPr>
      </w:pPr>
      <w:r w:rsidRPr="00C15956">
        <w:rPr>
          <w:rFonts w:ascii="Times New Roman" w:hAnsi="Times New Roman"/>
          <w:snapToGrid/>
          <w:sz w:val="20"/>
        </w:rPr>
        <w:lastRenderedPageBreak/>
        <w:t>иных, независящих от Исполнителя обстоятельств, угрожающих результатам оказанных У</w:t>
      </w:r>
      <w:r w:rsidRPr="00C15956">
        <w:rPr>
          <w:rFonts w:ascii="Times New Roman" w:hAnsi="Times New Roman"/>
          <w:snapToGrid/>
          <w:sz w:val="20"/>
        </w:rPr>
        <w:t>с</w:t>
      </w:r>
      <w:r w:rsidRPr="00C15956">
        <w:rPr>
          <w:rFonts w:ascii="Times New Roman" w:hAnsi="Times New Roman"/>
          <w:snapToGrid/>
          <w:sz w:val="20"/>
        </w:rPr>
        <w:t>луг либо создающих невозможность их оказания в срок.</w:t>
      </w:r>
    </w:p>
    <w:p w:rsidR="00392551" w:rsidRPr="00F7390F" w:rsidRDefault="009C6E7F" w:rsidP="00392551">
      <w:pPr>
        <w:widowControl w:val="0"/>
        <w:autoSpaceDE w:val="0"/>
        <w:autoSpaceDN w:val="0"/>
        <w:adjustRightInd w:val="0"/>
        <w:ind w:firstLine="567"/>
        <w:jc w:val="both"/>
        <w:rPr>
          <w:sz w:val="20"/>
          <w:szCs w:val="20"/>
        </w:rPr>
      </w:pPr>
      <w:r>
        <w:rPr>
          <w:sz w:val="20"/>
          <w:szCs w:val="20"/>
        </w:rPr>
        <w:t>5.1.3</w:t>
      </w:r>
      <w:r w:rsidR="00392551" w:rsidRPr="00F7390F">
        <w:rPr>
          <w:sz w:val="20"/>
          <w:szCs w:val="20"/>
        </w:rPr>
        <w:t>. По первому требованию Заказчика и/или органа, осуществляющего контроль за использованием средств облас</w:t>
      </w:r>
      <w:r w:rsidR="00392551" w:rsidRPr="00F7390F">
        <w:rPr>
          <w:sz w:val="20"/>
          <w:szCs w:val="20"/>
        </w:rPr>
        <w:t>т</w:t>
      </w:r>
      <w:r w:rsidR="00392551" w:rsidRPr="00F7390F">
        <w:rPr>
          <w:sz w:val="20"/>
          <w:szCs w:val="20"/>
        </w:rPr>
        <w:t>ного бюджета, представить финансово-хозяйственные документы, связанные с оказанием Услуг по настоящему Ко</w:t>
      </w:r>
      <w:r w:rsidR="00392551" w:rsidRPr="00F7390F">
        <w:rPr>
          <w:sz w:val="20"/>
          <w:szCs w:val="20"/>
        </w:rPr>
        <w:t>н</w:t>
      </w:r>
      <w:r w:rsidR="00392551" w:rsidRPr="00F7390F">
        <w:rPr>
          <w:sz w:val="20"/>
          <w:szCs w:val="20"/>
        </w:rPr>
        <w:t>тракту.</w:t>
      </w:r>
    </w:p>
    <w:p w:rsidR="00392551" w:rsidRPr="004345D5" w:rsidRDefault="009C6E7F" w:rsidP="004345D5">
      <w:pPr>
        <w:autoSpaceDE w:val="0"/>
        <w:autoSpaceDN w:val="0"/>
        <w:adjustRightInd w:val="0"/>
        <w:ind w:firstLine="567"/>
        <w:jc w:val="both"/>
        <w:rPr>
          <w:sz w:val="20"/>
          <w:szCs w:val="20"/>
        </w:rPr>
      </w:pPr>
      <w:r>
        <w:rPr>
          <w:sz w:val="20"/>
          <w:szCs w:val="20"/>
        </w:rPr>
        <w:t>5.1.4</w:t>
      </w:r>
      <w:r w:rsidR="00392551" w:rsidRPr="004345D5">
        <w:rPr>
          <w:sz w:val="20"/>
          <w:szCs w:val="20"/>
        </w:rPr>
        <w:t>. Выполнять иные обязанности, предусмотренные действующим законодательством Российской Федер</w:t>
      </w:r>
      <w:r w:rsidR="00392551" w:rsidRPr="004345D5">
        <w:rPr>
          <w:sz w:val="20"/>
          <w:szCs w:val="20"/>
        </w:rPr>
        <w:t>а</w:t>
      </w:r>
      <w:r w:rsidR="00392551" w:rsidRPr="004345D5">
        <w:rPr>
          <w:sz w:val="20"/>
          <w:szCs w:val="20"/>
        </w:rPr>
        <w:t xml:space="preserve">ции. </w:t>
      </w:r>
    </w:p>
    <w:p w:rsidR="00055E14" w:rsidRDefault="00392551" w:rsidP="00055E14">
      <w:pPr>
        <w:pStyle w:val="main"/>
        <w:keepLines w:val="0"/>
        <w:ind w:left="0" w:firstLine="709"/>
        <w:rPr>
          <w:rFonts w:ascii="Times New Roman" w:hAnsi="Times New Roman"/>
          <w:b/>
          <w:snapToGrid/>
          <w:sz w:val="20"/>
        </w:rPr>
      </w:pPr>
      <w:r w:rsidRPr="00E3101C">
        <w:rPr>
          <w:rFonts w:ascii="Times New Roman" w:hAnsi="Times New Roman"/>
          <w:b/>
          <w:snapToGrid/>
          <w:sz w:val="20"/>
        </w:rPr>
        <w:t>5.2. Права и обязанности Заказчика:</w:t>
      </w:r>
    </w:p>
    <w:p w:rsidR="00055E14" w:rsidRPr="00055E14" w:rsidRDefault="00055E14" w:rsidP="00055E14">
      <w:pPr>
        <w:pStyle w:val="main"/>
        <w:keepLines w:val="0"/>
        <w:ind w:left="0" w:firstLine="0"/>
        <w:rPr>
          <w:rFonts w:ascii="Times New Roman" w:hAnsi="Times New Roman"/>
          <w:b/>
          <w:snapToGrid/>
          <w:sz w:val="20"/>
        </w:rPr>
      </w:pPr>
      <w:r>
        <w:rPr>
          <w:rFonts w:ascii="Times New Roman" w:hAnsi="Times New Roman"/>
          <w:b/>
          <w:snapToGrid/>
          <w:sz w:val="20"/>
        </w:rPr>
        <w:t xml:space="preserve">           </w:t>
      </w:r>
      <w:r>
        <w:rPr>
          <w:rFonts w:ascii="Times New Roman" w:hAnsi="Times New Roman"/>
          <w:snapToGrid/>
          <w:sz w:val="20"/>
        </w:rPr>
        <w:t xml:space="preserve"> </w:t>
      </w:r>
      <w:r w:rsidRPr="00055E14">
        <w:rPr>
          <w:rFonts w:ascii="Times New Roman" w:hAnsi="Times New Roman"/>
          <w:snapToGrid/>
          <w:sz w:val="20"/>
        </w:rPr>
        <w:t xml:space="preserve">5.2.1. </w:t>
      </w:r>
      <w:r>
        <w:rPr>
          <w:rFonts w:ascii="Times New Roman" w:hAnsi="Times New Roman"/>
          <w:snapToGrid/>
          <w:sz w:val="20"/>
        </w:rPr>
        <w:t xml:space="preserve">В срок до </w:t>
      </w:r>
      <w:r w:rsidR="009B1CF7">
        <w:rPr>
          <w:rFonts w:ascii="Times New Roman" w:hAnsi="Times New Roman"/>
          <w:snapToGrid/>
          <w:sz w:val="20"/>
        </w:rPr>
        <w:t>3</w:t>
      </w:r>
      <w:r>
        <w:rPr>
          <w:rFonts w:ascii="Times New Roman" w:hAnsi="Times New Roman"/>
          <w:snapToGrid/>
          <w:sz w:val="20"/>
        </w:rPr>
        <w:t xml:space="preserve"> рабочих дней со дня заключения настоящего Контракта, передать Исполнителю на электронном носи</w:t>
      </w:r>
      <w:r w:rsidR="009B1CF7">
        <w:rPr>
          <w:rFonts w:ascii="Times New Roman" w:hAnsi="Times New Roman"/>
          <w:snapToGrid/>
          <w:sz w:val="20"/>
        </w:rPr>
        <w:t>теле фирменную символику Форума</w:t>
      </w:r>
      <w:r>
        <w:rPr>
          <w:rFonts w:ascii="Times New Roman" w:hAnsi="Times New Roman"/>
          <w:snapToGrid/>
          <w:sz w:val="20"/>
        </w:rPr>
        <w:t xml:space="preserve">.  </w:t>
      </w:r>
    </w:p>
    <w:p w:rsidR="00392551" w:rsidRPr="00C15956" w:rsidRDefault="00055E14" w:rsidP="00392551">
      <w:pPr>
        <w:pStyle w:val="main"/>
        <w:keepLines w:val="0"/>
        <w:ind w:left="0" w:firstLine="567"/>
        <w:rPr>
          <w:rFonts w:ascii="Times New Roman" w:hAnsi="Times New Roman"/>
          <w:snapToGrid/>
          <w:sz w:val="20"/>
        </w:rPr>
      </w:pPr>
      <w:r>
        <w:rPr>
          <w:rFonts w:ascii="Times New Roman" w:hAnsi="Times New Roman"/>
          <w:snapToGrid/>
          <w:sz w:val="20"/>
        </w:rPr>
        <w:t>5.2.2</w:t>
      </w:r>
      <w:r w:rsidR="00392551" w:rsidRPr="00C15956">
        <w:rPr>
          <w:rFonts w:ascii="Times New Roman" w:hAnsi="Times New Roman"/>
          <w:snapToGrid/>
          <w:sz w:val="20"/>
        </w:rPr>
        <w:t>. Произвести приемку</w:t>
      </w:r>
      <w:r w:rsidR="00451F93">
        <w:rPr>
          <w:rFonts w:ascii="Times New Roman" w:hAnsi="Times New Roman"/>
          <w:snapToGrid/>
          <w:sz w:val="20"/>
        </w:rPr>
        <w:t xml:space="preserve"> </w:t>
      </w:r>
      <w:r w:rsidR="00AA7C37">
        <w:rPr>
          <w:rFonts w:ascii="Times New Roman" w:hAnsi="Times New Roman"/>
          <w:snapToGrid/>
          <w:sz w:val="20"/>
        </w:rPr>
        <w:t xml:space="preserve">Услуг </w:t>
      </w:r>
      <w:r w:rsidR="00451F93">
        <w:rPr>
          <w:rFonts w:ascii="Times New Roman" w:hAnsi="Times New Roman"/>
          <w:snapToGrid/>
          <w:sz w:val="20"/>
        </w:rPr>
        <w:t>в порядке, предусмотренном разделом 4 настоящего Контракта</w:t>
      </w:r>
      <w:r w:rsidR="00392551" w:rsidRPr="00C15956">
        <w:rPr>
          <w:rFonts w:ascii="Times New Roman" w:hAnsi="Times New Roman"/>
          <w:snapToGrid/>
          <w:sz w:val="20"/>
        </w:rPr>
        <w:t xml:space="preserve"> и оплату оказанных Исполнителем Услуг в порядке, предусмотренном разделом 2 насто</w:t>
      </w:r>
      <w:r w:rsidR="00392551" w:rsidRPr="00C15956">
        <w:rPr>
          <w:rFonts w:ascii="Times New Roman" w:hAnsi="Times New Roman"/>
          <w:snapToGrid/>
          <w:sz w:val="20"/>
        </w:rPr>
        <w:t>я</w:t>
      </w:r>
      <w:r w:rsidR="00392551" w:rsidRPr="00C15956">
        <w:rPr>
          <w:rFonts w:ascii="Times New Roman" w:hAnsi="Times New Roman"/>
          <w:snapToGrid/>
          <w:sz w:val="20"/>
        </w:rPr>
        <w:t>щего Контракта.</w:t>
      </w:r>
    </w:p>
    <w:p w:rsidR="00392551" w:rsidRPr="00F7390F" w:rsidRDefault="00055E14" w:rsidP="00392551">
      <w:pPr>
        <w:pStyle w:val="main"/>
        <w:keepLines w:val="0"/>
        <w:ind w:left="0" w:firstLine="567"/>
        <w:rPr>
          <w:rFonts w:ascii="Times New Roman" w:hAnsi="Times New Roman"/>
          <w:snapToGrid/>
          <w:sz w:val="20"/>
        </w:rPr>
      </w:pPr>
      <w:r>
        <w:rPr>
          <w:rFonts w:ascii="Times New Roman" w:hAnsi="Times New Roman"/>
          <w:snapToGrid/>
          <w:sz w:val="20"/>
        </w:rPr>
        <w:t>5.2.3</w:t>
      </w:r>
      <w:r w:rsidR="00392551" w:rsidRPr="00F7390F">
        <w:rPr>
          <w:rFonts w:ascii="Times New Roman" w:hAnsi="Times New Roman"/>
          <w:snapToGrid/>
          <w:sz w:val="20"/>
        </w:rPr>
        <w:t>. Осуществлять контроль за ходом и качеством оказания Услуг в соответствии с Технич</w:t>
      </w:r>
      <w:r w:rsidR="00392551" w:rsidRPr="00F7390F">
        <w:rPr>
          <w:rFonts w:ascii="Times New Roman" w:hAnsi="Times New Roman"/>
          <w:snapToGrid/>
          <w:sz w:val="20"/>
        </w:rPr>
        <w:t>е</w:t>
      </w:r>
      <w:r w:rsidR="00392551" w:rsidRPr="00F7390F">
        <w:rPr>
          <w:rFonts w:ascii="Times New Roman" w:hAnsi="Times New Roman"/>
          <w:snapToGrid/>
          <w:sz w:val="20"/>
        </w:rPr>
        <w:t xml:space="preserve">ским заданием. </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5.2.</w:t>
      </w:r>
      <w:r w:rsidR="00055E14">
        <w:rPr>
          <w:sz w:val="20"/>
          <w:szCs w:val="20"/>
        </w:rPr>
        <w:t>4</w:t>
      </w:r>
      <w:r w:rsidRPr="00F7390F">
        <w:rPr>
          <w:sz w:val="20"/>
          <w:szCs w:val="20"/>
        </w:rPr>
        <w:t>. Требовать от Исполнителя надлежащего выполнения обязательств в соответствии с Техническим заданием, а также требовать своевременного устранения выявленных недостатков.</w:t>
      </w:r>
    </w:p>
    <w:p w:rsidR="00392551" w:rsidRPr="00F7390F" w:rsidRDefault="00055E14" w:rsidP="00392551">
      <w:pPr>
        <w:widowControl w:val="0"/>
        <w:autoSpaceDE w:val="0"/>
        <w:autoSpaceDN w:val="0"/>
        <w:adjustRightInd w:val="0"/>
        <w:ind w:firstLine="567"/>
        <w:jc w:val="both"/>
        <w:rPr>
          <w:sz w:val="20"/>
          <w:szCs w:val="20"/>
        </w:rPr>
      </w:pPr>
      <w:r>
        <w:rPr>
          <w:sz w:val="20"/>
          <w:szCs w:val="20"/>
        </w:rPr>
        <w:t>5.2.5</w:t>
      </w:r>
      <w:r w:rsidR="00392551" w:rsidRPr="00F7390F">
        <w:rPr>
          <w:sz w:val="20"/>
          <w:szCs w:val="20"/>
        </w:rPr>
        <w:t>. Требовать от Исполнителя предоставления надлежащим образом оформленной отчетной документации и мат</w:t>
      </w:r>
      <w:r w:rsidR="00392551" w:rsidRPr="00F7390F">
        <w:rPr>
          <w:sz w:val="20"/>
          <w:szCs w:val="20"/>
        </w:rPr>
        <w:t>е</w:t>
      </w:r>
      <w:r w:rsidR="00392551" w:rsidRPr="00F7390F">
        <w:rPr>
          <w:sz w:val="20"/>
          <w:szCs w:val="20"/>
        </w:rPr>
        <w:t>риалов,</w:t>
      </w:r>
      <w:r w:rsidR="00451F93">
        <w:rPr>
          <w:sz w:val="20"/>
          <w:szCs w:val="20"/>
        </w:rPr>
        <w:t xml:space="preserve"> в том числе финансовых,</w:t>
      </w:r>
      <w:r w:rsidR="00392551" w:rsidRPr="00F7390F">
        <w:rPr>
          <w:sz w:val="20"/>
          <w:szCs w:val="20"/>
        </w:rPr>
        <w:t xml:space="preserve"> подтверждающих исполнение обязательств в соответствии с Техническим заданием. </w:t>
      </w:r>
    </w:p>
    <w:p w:rsidR="00392551" w:rsidRPr="00F7390F" w:rsidRDefault="00055E14" w:rsidP="00392551">
      <w:pPr>
        <w:widowControl w:val="0"/>
        <w:autoSpaceDE w:val="0"/>
        <w:autoSpaceDN w:val="0"/>
        <w:adjustRightInd w:val="0"/>
        <w:ind w:firstLine="567"/>
        <w:jc w:val="both"/>
        <w:rPr>
          <w:strike/>
          <w:sz w:val="20"/>
          <w:szCs w:val="20"/>
        </w:rPr>
      </w:pPr>
      <w:r>
        <w:rPr>
          <w:sz w:val="20"/>
          <w:szCs w:val="20"/>
        </w:rPr>
        <w:t>5.2.6</w:t>
      </w:r>
      <w:r w:rsidR="00392551" w:rsidRPr="00F7390F">
        <w:rPr>
          <w:sz w:val="20"/>
          <w:szCs w:val="20"/>
        </w:rPr>
        <w:t>. Предъявлять претензии к Исполнителю</w:t>
      </w:r>
      <w:smartTag w:uri="urn:schemas-microsoft-com:office:smarttags" w:element="PersonName">
        <w:r w:rsidR="00392551" w:rsidRPr="00F7390F">
          <w:rPr>
            <w:sz w:val="20"/>
            <w:szCs w:val="20"/>
          </w:rPr>
          <w:t>,</w:t>
        </w:r>
      </w:smartTag>
      <w:r w:rsidR="00392551" w:rsidRPr="00F7390F">
        <w:rPr>
          <w:sz w:val="20"/>
          <w:szCs w:val="20"/>
        </w:rPr>
        <w:t xml:space="preserve"> в том числе об уплате неустойки за невыполнение или ненадлежащее выполнение обязательств по Контракту.</w:t>
      </w:r>
    </w:p>
    <w:p w:rsidR="00392551" w:rsidRPr="00E3101C" w:rsidRDefault="00392551" w:rsidP="00392551">
      <w:pPr>
        <w:pStyle w:val="title"/>
        <w:numPr>
          <w:ilvl w:val="0"/>
          <w:numId w:val="7"/>
        </w:numPr>
        <w:rPr>
          <w:rFonts w:ascii="Times New Roman" w:hAnsi="Times New Roman"/>
          <w:b/>
          <w:bCs/>
          <w:color w:val="auto"/>
        </w:rPr>
      </w:pPr>
      <w:r w:rsidRPr="00E3101C">
        <w:rPr>
          <w:rFonts w:ascii="Times New Roman" w:hAnsi="Times New Roman"/>
          <w:b/>
          <w:bCs/>
          <w:color w:val="auto"/>
        </w:rPr>
        <w:t>ОТВЕТСТВЕННОСТЬ СТОРОН</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6.1. За неисполнение и ненадлежащее исполнение обязательств по настоящему Контракту Стороны несут ответстве</w:t>
      </w:r>
      <w:r w:rsidRPr="00F7390F">
        <w:rPr>
          <w:sz w:val="20"/>
          <w:szCs w:val="20"/>
        </w:rPr>
        <w:t>н</w:t>
      </w:r>
      <w:r w:rsidRPr="00F7390F">
        <w:rPr>
          <w:sz w:val="20"/>
          <w:szCs w:val="20"/>
        </w:rPr>
        <w:t>ность в соответствии с действующим законодательством</w:t>
      </w:r>
      <w:r w:rsidR="004345D5">
        <w:rPr>
          <w:sz w:val="20"/>
          <w:szCs w:val="20"/>
        </w:rPr>
        <w:t xml:space="preserve"> РФ</w:t>
      </w:r>
      <w:r w:rsidRPr="00F7390F">
        <w:rPr>
          <w:sz w:val="20"/>
          <w:szCs w:val="20"/>
        </w:rPr>
        <w:t>.</w:t>
      </w:r>
    </w:p>
    <w:p w:rsidR="00392551" w:rsidRPr="00F7390F" w:rsidRDefault="00392551" w:rsidP="00392551">
      <w:pPr>
        <w:autoSpaceDE w:val="0"/>
        <w:autoSpaceDN w:val="0"/>
        <w:adjustRightInd w:val="0"/>
        <w:ind w:firstLine="567"/>
        <w:jc w:val="both"/>
        <w:rPr>
          <w:sz w:val="20"/>
          <w:szCs w:val="20"/>
        </w:rPr>
      </w:pPr>
      <w:r w:rsidRPr="00F7390F">
        <w:rPr>
          <w:sz w:val="20"/>
          <w:szCs w:val="20"/>
        </w:rPr>
        <w:t>6.2. В случае просрочки исполнения Исполнителем обязательства, предусмотренного настоящим Контрактом, Испо</w:t>
      </w:r>
      <w:r w:rsidRPr="00F7390F">
        <w:rPr>
          <w:sz w:val="20"/>
          <w:szCs w:val="20"/>
        </w:rPr>
        <w:t>л</w:t>
      </w:r>
      <w:r w:rsidRPr="00F7390F">
        <w:rPr>
          <w:sz w:val="20"/>
          <w:szCs w:val="20"/>
        </w:rPr>
        <w:t>нитель уплачивает Заказчику пени. Пени  начисляются за каждый день просрочки исполнения обязательства, предусмотре</w:t>
      </w:r>
      <w:r w:rsidRPr="00F7390F">
        <w:rPr>
          <w:sz w:val="20"/>
          <w:szCs w:val="20"/>
        </w:rPr>
        <w:t>н</w:t>
      </w:r>
      <w:r w:rsidRPr="00F7390F">
        <w:rPr>
          <w:sz w:val="20"/>
          <w:szCs w:val="20"/>
        </w:rPr>
        <w:t>ного настоящим Контрактом, начиная со дня, следующего после дня истечения установленного Контрактом срока исполн</w:t>
      </w:r>
      <w:r w:rsidRPr="00F7390F">
        <w:rPr>
          <w:sz w:val="20"/>
          <w:szCs w:val="20"/>
        </w:rPr>
        <w:t>е</w:t>
      </w:r>
      <w:r w:rsidRPr="00F7390F">
        <w:rPr>
          <w:sz w:val="20"/>
          <w:szCs w:val="20"/>
        </w:rPr>
        <w:t xml:space="preserve">ния обязательства, в размере 0,2 % от стоимости Услуг по настоящему Контракту. </w:t>
      </w:r>
    </w:p>
    <w:p w:rsidR="00392551" w:rsidRPr="00F7390F" w:rsidRDefault="00392551" w:rsidP="00392551">
      <w:pPr>
        <w:autoSpaceDE w:val="0"/>
        <w:autoSpaceDN w:val="0"/>
        <w:adjustRightInd w:val="0"/>
        <w:ind w:firstLine="567"/>
        <w:jc w:val="both"/>
        <w:rPr>
          <w:sz w:val="20"/>
          <w:szCs w:val="20"/>
        </w:rPr>
      </w:pPr>
      <w:r w:rsidRPr="00F7390F">
        <w:rPr>
          <w:sz w:val="20"/>
          <w:szCs w:val="20"/>
        </w:rPr>
        <w:t>Исполнитель освобождается от уплаты пени если докажет, что просрочка исполнения обязательства произошла всле</w:t>
      </w:r>
      <w:r w:rsidRPr="00F7390F">
        <w:rPr>
          <w:sz w:val="20"/>
          <w:szCs w:val="20"/>
        </w:rPr>
        <w:t>д</w:t>
      </w:r>
      <w:r w:rsidRPr="00F7390F">
        <w:rPr>
          <w:sz w:val="20"/>
          <w:szCs w:val="20"/>
        </w:rPr>
        <w:t>ствие непреодолимой силы или по вине Заказчика.</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 xml:space="preserve">6.3. В случае просрочки Заказчиком оплаты </w:t>
      </w:r>
      <w:r w:rsidR="004345D5">
        <w:rPr>
          <w:sz w:val="20"/>
          <w:szCs w:val="20"/>
        </w:rPr>
        <w:t>Услуг</w:t>
      </w:r>
      <w:r w:rsidRPr="00F7390F">
        <w:rPr>
          <w:sz w:val="20"/>
          <w:szCs w:val="20"/>
        </w:rPr>
        <w:t>, Исполнитель вправе потребовать уплаты неустойки в размере одной трехсотой действующей на день уплаты неустойки ставки рефинансирования Центрального банка РФ, за ка</w:t>
      </w:r>
      <w:r w:rsidRPr="00F7390F">
        <w:rPr>
          <w:sz w:val="20"/>
          <w:szCs w:val="20"/>
        </w:rPr>
        <w:t>ж</w:t>
      </w:r>
      <w:r w:rsidRPr="00F7390F">
        <w:rPr>
          <w:sz w:val="20"/>
          <w:szCs w:val="20"/>
        </w:rPr>
        <w:t>дый день просрочки исполнения обязательства, предусмотренного настоящим Контрактом, начиная со дня, следующего п</w:t>
      </w:r>
      <w:r w:rsidRPr="00F7390F">
        <w:rPr>
          <w:sz w:val="20"/>
          <w:szCs w:val="20"/>
        </w:rPr>
        <w:t>о</w:t>
      </w:r>
      <w:r w:rsidRPr="00F7390F">
        <w:rPr>
          <w:sz w:val="20"/>
          <w:szCs w:val="20"/>
        </w:rPr>
        <w:t xml:space="preserve">сле дня истечения установленного срока исполнения обязательства. </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Заказчик освобождается от уплаты неустойки, если докажет, что просрочка исполнения обязательства произошла по вине Исполнителя.</w:t>
      </w:r>
    </w:p>
    <w:p w:rsidR="00392551" w:rsidRPr="00F7390F" w:rsidRDefault="00392551" w:rsidP="00392551">
      <w:pPr>
        <w:widowControl w:val="0"/>
        <w:autoSpaceDE w:val="0"/>
        <w:autoSpaceDN w:val="0"/>
        <w:adjustRightInd w:val="0"/>
        <w:ind w:firstLine="567"/>
        <w:jc w:val="both"/>
        <w:rPr>
          <w:sz w:val="20"/>
          <w:szCs w:val="20"/>
        </w:rPr>
      </w:pPr>
      <w:r w:rsidRPr="00F7390F">
        <w:rPr>
          <w:sz w:val="20"/>
          <w:szCs w:val="20"/>
        </w:rPr>
        <w:t>6.4. Уплата неустойки или применение иной формы ответственности не освобождает стороны от полного исполнения обязательств по настоящему Контракту.</w:t>
      </w:r>
    </w:p>
    <w:p w:rsidR="00392551" w:rsidRPr="00F7390F" w:rsidRDefault="00392551" w:rsidP="00392551">
      <w:pPr>
        <w:widowControl w:val="0"/>
        <w:tabs>
          <w:tab w:val="left" w:pos="10260"/>
        </w:tabs>
        <w:autoSpaceDE w:val="0"/>
        <w:autoSpaceDN w:val="0"/>
        <w:adjustRightInd w:val="0"/>
        <w:ind w:firstLine="567"/>
        <w:jc w:val="both"/>
        <w:rPr>
          <w:sz w:val="20"/>
          <w:szCs w:val="20"/>
        </w:rPr>
      </w:pPr>
      <w:r w:rsidRPr="00F7390F">
        <w:rPr>
          <w:sz w:val="20"/>
          <w:szCs w:val="20"/>
        </w:rPr>
        <w:t>6.5. Меры ответственности, не предусмотренные в настоящем Контракте, применяются в соответствии с гражда</w:t>
      </w:r>
      <w:r w:rsidRPr="00F7390F">
        <w:rPr>
          <w:sz w:val="20"/>
          <w:szCs w:val="20"/>
        </w:rPr>
        <w:t>н</w:t>
      </w:r>
      <w:r w:rsidRPr="00F7390F">
        <w:rPr>
          <w:sz w:val="20"/>
          <w:szCs w:val="20"/>
        </w:rPr>
        <w:t>ским и бюджетным законодательством РФ и Тюменской области.</w:t>
      </w:r>
    </w:p>
    <w:p w:rsidR="00392551" w:rsidRDefault="00392551" w:rsidP="00392551">
      <w:pPr>
        <w:jc w:val="center"/>
        <w:rPr>
          <w:b/>
        </w:rPr>
      </w:pPr>
    </w:p>
    <w:p w:rsidR="00392551" w:rsidRPr="004345D5" w:rsidRDefault="00392551" w:rsidP="004345D5">
      <w:pPr>
        <w:jc w:val="center"/>
        <w:rPr>
          <w:b/>
          <w:bCs/>
          <w:snapToGrid w:val="0"/>
          <w:sz w:val="20"/>
          <w:szCs w:val="20"/>
        </w:rPr>
      </w:pPr>
      <w:r w:rsidRPr="000F16DE">
        <w:rPr>
          <w:b/>
          <w:bCs/>
          <w:snapToGrid w:val="0"/>
          <w:sz w:val="20"/>
          <w:szCs w:val="20"/>
        </w:rPr>
        <w:t xml:space="preserve">7. </w:t>
      </w:r>
      <w:r w:rsidRPr="00FC5082">
        <w:rPr>
          <w:b/>
          <w:bCs/>
          <w:snapToGrid w:val="0"/>
          <w:sz w:val="20"/>
          <w:szCs w:val="20"/>
        </w:rPr>
        <w:t>РАСТОРЖЕНИЕ</w:t>
      </w:r>
      <w:r w:rsidRPr="000F16DE">
        <w:rPr>
          <w:b/>
          <w:bCs/>
          <w:snapToGrid w:val="0"/>
          <w:sz w:val="20"/>
          <w:szCs w:val="20"/>
        </w:rPr>
        <w:t xml:space="preserve"> </w:t>
      </w:r>
      <w:r w:rsidRPr="00FC5082">
        <w:rPr>
          <w:b/>
          <w:bCs/>
          <w:snapToGrid w:val="0"/>
          <w:sz w:val="20"/>
          <w:szCs w:val="20"/>
        </w:rPr>
        <w:t>КОНТРАКТА</w:t>
      </w:r>
      <w:r w:rsidRPr="000F16DE">
        <w:rPr>
          <w:b/>
          <w:bCs/>
          <w:snapToGrid w:val="0"/>
          <w:sz w:val="20"/>
          <w:szCs w:val="20"/>
        </w:rPr>
        <w:t xml:space="preserve"> </w:t>
      </w:r>
    </w:p>
    <w:p w:rsidR="00392551" w:rsidRPr="00F7390F" w:rsidRDefault="00392551" w:rsidP="00392551">
      <w:pPr>
        <w:widowControl w:val="0"/>
        <w:shd w:val="clear" w:color="auto" w:fill="FFFFFF"/>
        <w:tabs>
          <w:tab w:val="num" w:pos="792"/>
        </w:tabs>
        <w:ind w:firstLine="567"/>
        <w:jc w:val="both"/>
        <w:rPr>
          <w:sz w:val="20"/>
          <w:szCs w:val="20"/>
        </w:rPr>
      </w:pPr>
      <w:r w:rsidRPr="00F7390F">
        <w:rPr>
          <w:sz w:val="20"/>
          <w:szCs w:val="20"/>
        </w:rPr>
        <w:t>7.1. Настоящий Контракт может быть расторгнут в любое время по письменному соглашению Сторон или по реш</w:t>
      </w:r>
      <w:r w:rsidRPr="00F7390F">
        <w:rPr>
          <w:sz w:val="20"/>
          <w:szCs w:val="20"/>
        </w:rPr>
        <w:t>е</w:t>
      </w:r>
      <w:r w:rsidRPr="00F7390F">
        <w:rPr>
          <w:sz w:val="20"/>
          <w:szCs w:val="20"/>
        </w:rPr>
        <w:t xml:space="preserve">нию суда, в том числе в следующих случаях: </w:t>
      </w:r>
    </w:p>
    <w:p w:rsidR="00392551" w:rsidRPr="00F7390F" w:rsidRDefault="00392551" w:rsidP="00392551">
      <w:pPr>
        <w:widowControl w:val="0"/>
        <w:shd w:val="clear" w:color="auto" w:fill="FFFFFF"/>
        <w:tabs>
          <w:tab w:val="num" w:pos="792"/>
        </w:tabs>
        <w:ind w:firstLine="567"/>
        <w:jc w:val="both"/>
        <w:rPr>
          <w:sz w:val="20"/>
          <w:szCs w:val="20"/>
        </w:rPr>
      </w:pPr>
      <w:r w:rsidRPr="00F7390F">
        <w:rPr>
          <w:sz w:val="20"/>
          <w:szCs w:val="20"/>
        </w:rPr>
        <w:t>- нарушении Исполнителем принятых на себя обязательств по оказанию Услуг;</w:t>
      </w:r>
    </w:p>
    <w:p w:rsidR="00392551" w:rsidRPr="00F7390F" w:rsidRDefault="00392551" w:rsidP="00392551">
      <w:pPr>
        <w:widowControl w:val="0"/>
        <w:shd w:val="clear" w:color="auto" w:fill="FFFFFF"/>
        <w:tabs>
          <w:tab w:val="num" w:pos="792"/>
        </w:tabs>
        <w:ind w:firstLine="567"/>
        <w:jc w:val="both"/>
        <w:rPr>
          <w:sz w:val="20"/>
          <w:szCs w:val="20"/>
        </w:rPr>
      </w:pPr>
      <w:r w:rsidRPr="00F7390F">
        <w:rPr>
          <w:sz w:val="20"/>
          <w:szCs w:val="20"/>
        </w:rPr>
        <w:t>- в случае не устранения Исполнителем в согласованные сроки выявленных нарушений и/или недостатков при оказ</w:t>
      </w:r>
      <w:r w:rsidRPr="00F7390F">
        <w:rPr>
          <w:sz w:val="20"/>
          <w:szCs w:val="20"/>
        </w:rPr>
        <w:t>а</w:t>
      </w:r>
      <w:r w:rsidRPr="00F7390F">
        <w:rPr>
          <w:sz w:val="20"/>
          <w:szCs w:val="20"/>
        </w:rPr>
        <w:t>нии Исполнителем Услуг;</w:t>
      </w:r>
    </w:p>
    <w:p w:rsidR="00392551" w:rsidRPr="00F7390F" w:rsidRDefault="00392551" w:rsidP="00392551">
      <w:pPr>
        <w:widowControl w:val="0"/>
        <w:shd w:val="clear" w:color="auto" w:fill="FFFFFF"/>
        <w:tabs>
          <w:tab w:val="num" w:pos="792"/>
        </w:tabs>
        <w:ind w:firstLine="567"/>
        <w:jc w:val="both"/>
        <w:rPr>
          <w:sz w:val="20"/>
          <w:szCs w:val="20"/>
        </w:rPr>
      </w:pPr>
      <w:r w:rsidRPr="00F7390F">
        <w:rPr>
          <w:sz w:val="20"/>
          <w:szCs w:val="20"/>
        </w:rPr>
        <w:t>- в иных случаях, предусмотренных действующим законодательством РФ.</w:t>
      </w:r>
    </w:p>
    <w:p w:rsidR="00392551" w:rsidRPr="00F7390F" w:rsidRDefault="00392551" w:rsidP="00392551">
      <w:pPr>
        <w:ind w:firstLine="567"/>
        <w:jc w:val="both"/>
        <w:rPr>
          <w:sz w:val="20"/>
          <w:szCs w:val="20"/>
        </w:rPr>
      </w:pPr>
      <w:r w:rsidRPr="00F7390F">
        <w:rPr>
          <w:sz w:val="20"/>
          <w:szCs w:val="20"/>
        </w:rPr>
        <w:t>7.2. Расторжение настоящего Контракта осуществляется посредством заключения Сторонами Соглашения о расторж</w:t>
      </w:r>
      <w:r w:rsidRPr="00F7390F">
        <w:rPr>
          <w:sz w:val="20"/>
          <w:szCs w:val="20"/>
        </w:rPr>
        <w:t>е</w:t>
      </w:r>
      <w:r w:rsidRPr="00F7390F">
        <w:rPr>
          <w:sz w:val="20"/>
          <w:szCs w:val="20"/>
        </w:rPr>
        <w:t>нии Контракта, далее по тексту - Соглашение, которое направляется заинтересованной стороной другой стороне одновр</w:t>
      </w:r>
      <w:r w:rsidRPr="00F7390F">
        <w:rPr>
          <w:sz w:val="20"/>
          <w:szCs w:val="20"/>
        </w:rPr>
        <w:t>е</w:t>
      </w:r>
      <w:r w:rsidRPr="00F7390F">
        <w:rPr>
          <w:sz w:val="20"/>
          <w:szCs w:val="20"/>
        </w:rPr>
        <w:t>менно с направлением уведомления. Заказчик, не менее чем за 15 (пятнадцать) дней до предполагаемой даты расторжения, направл</w:t>
      </w:r>
      <w:r w:rsidRPr="00F7390F">
        <w:rPr>
          <w:sz w:val="20"/>
          <w:szCs w:val="20"/>
        </w:rPr>
        <w:t>я</w:t>
      </w:r>
      <w:r w:rsidRPr="00F7390F">
        <w:rPr>
          <w:sz w:val="20"/>
          <w:szCs w:val="20"/>
        </w:rPr>
        <w:t>ет Исполнителю уведомление с намерением расторгнуть настоящий Контракт и проект Соглашения. Исполнитель в течение 5 (пяти) рабочих дней со дня получения уведомления и проекта Соглашения (в данный срок входит время согласов</w:t>
      </w:r>
      <w:r w:rsidRPr="00F7390F">
        <w:rPr>
          <w:sz w:val="20"/>
          <w:szCs w:val="20"/>
        </w:rPr>
        <w:t>а</w:t>
      </w:r>
      <w:r w:rsidRPr="00F7390F">
        <w:rPr>
          <w:sz w:val="20"/>
          <w:szCs w:val="20"/>
        </w:rPr>
        <w:t>ния Сторонами условий Соглашения, при наличии у Исполнителя предложений по тексту направленного Соглашения) до</w:t>
      </w:r>
      <w:r w:rsidRPr="00F7390F">
        <w:rPr>
          <w:sz w:val="20"/>
          <w:szCs w:val="20"/>
        </w:rPr>
        <w:t>л</w:t>
      </w:r>
      <w:r w:rsidRPr="00F7390F">
        <w:rPr>
          <w:sz w:val="20"/>
          <w:szCs w:val="20"/>
        </w:rPr>
        <w:t>жен подписать полученное Соглашение. В случае не подписания данного Соглашения в указанный срок и отсутствия от Ст</w:t>
      </w:r>
      <w:r w:rsidRPr="00F7390F">
        <w:rPr>
          <w:sz w:val="20"/>
          <w:szCs w:val="20"/>
        </w:rPr>
        <w:t>о</w:t>
      </w:r>
      <w:r w:rsidRPr="00F7390F">
        <w:rPr>
          <w:sz w:val="20"/>
          <w:szCs w:val="20"/>
        </w:rPr>
        <w:t>роны иных предложений об условиях расторжения Контракта, Сторона, инициировавшая расторжение Контракта, вправе обр</w:t>
      </w:r>
      <w:r w:rsidRPr="00F7390F">
        <w:rPr>
          <w:sz w:val="20"/>
          <w:szCs w:val="20"/>
        </w:rPr>
        <w:t>а</w:t>
      </w:r>
      <w:r w:rsidRPr="00F7390F">
        <w:rPr>
          <w:sz w:val="20"/>
          <w:szCs w:val="20"/>
        </w:rPr>
        <w:t>титься в Арбитражный суд с требованием о расторжении Контракта.</w:t>
      </w:r>
    </w:p>
    <w:p w:rsidR="00392551" w:rsidRPr="00F7390F" w:rsidRDefault="00392551" w:rsidP="00392551">
      <w:pPr>
        <w:ind w:firstLine="567"/>
        <w:jc w:val="both"/>
        <w:rPr>
          <w:sz w:val="20"/>
          <w:szCs w:val="20"/>
        </w:rPr>
      </w:pPr>
      <w:r w:rsidRPr="00F7390F">
        <w:rPr>
          <w:sz w:val="20"/>
          <w:szCs w:val="20"/>
        </w:rPr>
        <w:t>7.3. В случае расторжения настоящего Контракта, Заказчик обязан произвести окончательный расчет с Исполнит</w:t>
      </w:r>
      <w:r w:rsidRPr="00F7390F">
        <w:rPr>
          <w:sz w:val="20"/>
          <w:szCs w:val="20"/>
        </w:rPr>
        <w:t>е</w:t>
      </w:r>
      <w:r w:rsidRPr="00F7390F">
        <w:rPr>
          <w:sz w:val="20"/>
          <w:szCs w:val="20"/>
        </w:rPr>
        <w:t>лем за</w:t>
      </w:r>
      <w:r w:rsidR="00451F93">
        <w:rPr>
          <w:sz w:val="20"/>
          <w:szCs w:val="20"/>
        </w:rPr>
        <w:t xml:space="preserve"> фактически</w:t>
      </w:r>
      <w:r w:rsidRPr="00F7390F">
        <w:rPr>
          <w:sz w:val="20"/>
          <w:szCs w:val="20"/>
        </w:rPr>
        <w:t xml:space="preserve"> оказанные Услуги и составить Акт сверки расчетов. Если на момент расторжения Контракта Услуги оплачены в бол</w:t>
      </w:r>
      <w:r w:rsidRPr="00F7390F">
        <w:rPr>
          <w:sz w:val="20"/>
          <w:szCs w:val="20"/>
        </w:rPr>
        <w:t>ь</w:t>
      </w:r>
      <w:r w:rsidRPr="00F7390F">
        <w:rPr>
          <w:sz w:val="20"/>
          <w:szCs w:val="20"/>
        </w:rPr>
        <w:t>шем размере, чем стоимость фактически предоставленных Услуг, Исполнитель в двухдневный срок возвращает эту разницу путем перечисления на расчетный счет Заказчика.</w:t>
      </w:r>
    </w:p>
    <w:p w:rsidR="00392551" w:rsidRPr="00011045" w:rsidRDefault="00392551" w:rsidP="00392551">
      <w:pPr>
        <w:shd w:val="clear" w:color="auto" w:fill="FFFFFF"/>
        <w:tabs>
          <w:tab w:val="num" w:pos="792"/>
        </w:tabs>
        <w:jc w:val="both"/>
      </w:pPr>
      <w:r w:rsidRPr="00C97221">
        <w:tab/>
        <w:t xml:space="preserve"> </w:t>
      </w:r>
    </w:p>
    <w:p w:rsidR="00392551" w:rsidRPr="004345D5" w:rsidRDefault="00392551" w:rsidP="004345D5">
      <w:pPr>
        <w:jc w:val="center"/>
        <w:rPr>
          <w:b/>
          <w:bCs/>
          <w:snapToGrid w:val="0"/>
          <w:sz w:val="20"/>
          <w:szCs w:val="20"/>
        </w:rPr>
      </w:pPr>
      <w:r w:rsidRPr="000F16DE">
        <w:rPr>
          <w:b/>
          <w:bCs/>
          <w:snapToGrid w:val="0"/>
          <w:sz w:val="20"/>
          <w:szCs w:val="20"/>
        </w:rPr>
        <w:t>8. ФОРС-МАЖОРНЫЕ ОБСТОЯТЕЛЬСТВА</w:t>
      </w:r>
    </w:p>
    <w:p w:rsidR="00392551" w:rsidRPr="00F7390F" w:rsidRDefault="00392551" w:rsidP="00392551">
      <w:pPr>
        <w:jc w:val="both"/>
        <w:rPr>
          <w:sz w:val="20"/>
          <w:szCs w:val="20"/>
        </w:rPr>
      </w:pPr>
      <w:r w:rsidRPr="00C97221">
        <w:tab/>
      </w:r>
      <w:r w:rsidRPr="00F7390F">
        <w:rPr>
          <w:sz w:val="20"/>
          <w:szCs w:val="20"/>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392551" w:rsidRPr="00F7390F" w:rsidRDefault="00392551" w:rsidP="00392551">
      <w:pPr>
        <w:ind w:firstLine="708"/>
        <w:jc w:val="both"/>
        <w:rPr>
          <w:sz w:val="20"/>
          <w:szCs w:val="20"/>
        </w:rPr>
      </w:pPr>
      <w:r w:rsidRPr="00F7390F">
        <w:rPr>
          <w:sz w:val="20"/>
          <w:szCs w:val="20"/>
        </w:rPr>
        <w:lastRenderedPageBreak/>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К таким обстоятельствам не относятся отсутствие средств или невозможность выполнить финансовые обязательства.</w:t>
      </w:r>
    </w:p>
    <w:p w:rsidR="00392551" w:rsidRPr="00F7390F" w:rsidRDefault="00392551" w:rsidP="00392551">
      <w:pPr>
        <w:jc w:val="both"/>
        <w:rPr>
          <w:sz w:val="20"/>
          <w:szCs w:val="20"/>
        </w:rPr>
      </w:pPr>
      <w:r w:rsidRPr="00F7390F">
        <w:rPr>
          <w:sz w:val="20"/>
          <w:szCs w:val="20"/>
        </w:rPr>
        <w:t xml:space="preserve">      </w:t>
      </w:r>
      <w:r w:rsidRPr="00F7390F">
        <w:rPr>
          <w:sz w:val="20"/>
          <w:szCs w:val="20"/>
        </w:rPr>
        <w:tab/>
        <w:t>8.2.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w:t>
      </w:r>
      <w:r w:rsidRPr="00F7390F">
        <w:rPr>
          <w:sz w:val="20"/>
          <w:szCs w:val="20"/>
        </w:rPr>
        <w:t>д</w:t>
      </w:r>
      <w:r w:rsidRPr="00F7390F">
        <w:rPr>
          <w:sz w:val="20"/>
          <w:szCs w:val="20"/>
        </w:rPr>
        <w:t>лежащее доказательство наступления форс-мажорных обстоятельств.</w:t>
      </w:r>
    </w:p>
    <w:p w:rsidR="00392551" w:rsidRPr="00F7390F" w:rsidRDefault="00392551" w:rsidP="00392551">
      <w:pPr>
        <w:ind w:firstLine="708"/>
        <w:jc w:val="both"/>
        <w:rPr>
          <w:sz w:val="20"/>
          <w:szCs w:val="20"/>
        </w:rPr>
      </w:pPr>
      <w:r w:rsidRPr="00F7390F">
        <w:rPr>
          <w:sz w:val="20"/>
          <w:szCs w:val="20"/>
        </w:rPr>
        <w:t>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указания места, где наступили данные обстоятельства.</w:t>
      </w:r>
    </w:p>
    <w:p w:rsidR="00392551" w:rsidRPr="00F7390F" w:rsidRDefault="00392551" w:rsidP="00392551">
      <w:pPr>
        <w:jc w:val="both"/>
        <w:rPr>
          <w:sz w:val="20"/>
          <w:szCs w:val="20"/>
        </w:rPr>
      </w:pPr>
      <w:r w:rsidRPr="00F7390F">
        <w:rPr>
          <w:sz w:val="20"/>
          <w:szCs w:val="20"/>
        </w:rPr>
        <w:t xml:space="preserve">      </w:t>
      </w:r>
      <w:r w:rsidRPr="00F7390F">
        <w:rPr>
          <w:sz w:val="20"/>
          <w:szCs w:val="20"/>
        </w:rPr>
        <w:tab/>
        <w:t>8.3. Срок выполнения обязательств по настоящему Контракту отодвигается соразмерно времени, в течение которого действуют данные обстоятельства и их последствия.</w:t>
      </w:r>
    </w:p>
    <w:p w:rsidR="00392551" w:rsidRPr="00F7390F" w:rsidRDefault="00392551" w:rsidP="00392551">
      <w:pPr>
        <w:jc w:val="both"/>
        <w:rPr>
          <w:sz w:val="20"/>
          <w:szCs w:val="20"/>
        </w:rPr>
      </w:pPr>
      <w:r w:rsidRPr="00F7390F">
        <w:rPr>
          <w:sz w:val="20"/>
          <w:szCs w:val="20"/>
        </w:rPr>
        <w:t xml:space="preserve">      </w:t>
      </w:r>
      <w:r w:rsidRPr="00F7390F">
        <w:rPr>
          <w:sz w:val="20"/>
          <w:szCs w:val="20"/>
        </w:rPr>
        <w:tab/>
        <w:t>8.4. По прекращению действия форс-мажорных обстоятельств, Сторона, ссылающаяся на них, должна без промедл</w:t>
      </w:r>
      <w:r w:rsidRPr="00F7390F">
        <w:rPr>
          <w:sz w:val="20"/>
          <w:szCs w:val="20"/>
        </w:rPr>
        <w:t>е</w:t>
      </w:r>
      <w:r w:rsidRPr="00F7390F">
        <w:rPr>
          <w:sz w:val="20"/>
          <w:szCs w:val="20"/>
        </w:rPr>
        <w:t>ния известить об этом другую Сторону в письменном виде. При этом Сторона должна указать срок, в который предполагае</w:t>
      </w:r>
      <w:r w:rsidRPr="00F7390F">
        <w:rPr>
          <w:sz w:val="20"/>
          <w:szCs w:val="20"/>
        </w:rPr>
        <w:t>т</w:t>
      </w:r>
      <w:r w:rsidRPr="00F7390F">
        <w:rPr>
          <w:sz w:val="20"/>
          <w:szCs w:val="20"/>
        </w:rPr>
        <w:t>ся исполнить обязательства по настоящему Контракту.</w:t>
      </w:r>
    </w:p>
    <w:p w:rsidR="00392551" w:rsidRPr="00F7390F" w:rsidRDefault="00392551" w:rsidP="00392551">
      <w:pPr>
        <w:ind w:firstLine="708"/>
        <w:jc w:val="both"/>
        <w:rPr>
          <w:sz w:val="20"/>
          <w:szCs w:val="20"/>
        </w:rPr>
      </w:pPr>
      <w:r w:rsidRPr="00F7390F">
        <w:rPr>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392551" w:rsidRPr="00F7390F" w:rsidRDefault="00392551" w:rsidP="00392551">
      <w:pPr>
        <w:jc w:val="both"/>
        <w:rPr>
          <w:sz w:val="20"/>
          <w:szCs w:val="20"/>
        </w:rPr>
      </w:pPr>
      <w:r w:rsidRPr="00F7390F">
        <w:rPr>
          <w:sz w:val="20"/>
          <w:szCs w:val="20"/>
        </w:rPr>
        <w:t xml:space="preserve">     </w:t>
      </w:r>
      <w:r w:rsidRPr="00F7390F">
        <w:rPr>
          <w:sz w:val="20"/>
          <w:szCs w:val="20"/>
        </w:rPr>
        <w:tab/>
        <w:t xml:space="preserve"> 8.5. Если невыполнение своих обязательств Исполнителем или Заказчиком  по настоящему Контракту связано с н</w:t>
      </w:r>
      <w:r w:rsidRPr="00F7390F">
        <w:rPr>
          <w:sz w:val="20"/>
          <w:szCs w:val="20"/>
        </w:rPr>
        <w:t>е</w:t>
      </w:r>
      <w:r w:rsidRPr="00F7390F">
        <w:rPr>
          <w:sz w:val="20"/>
          <w:szCs w:val="20"/>
        </w:rPr>
        <w:t>выполнением обязательств третьим лицом, то Исполнителю или Заказчику не может быть предъявлена претензия в том сл</w:t>
      </w:r>
      <w:r w:rsidRPr="00F7390F">
        <w:rPr>
          <w:sz w:val="20"/>
          <w:szCs w:val="20"/>
        </w:rPr>
        <w:t>у</w:t>
      </w:r>
      <w:r w:rsidRPr="00F7390F">
        <w:rPr>
          <w:sz w:val="20"/>
          <w:szCs w:val="20"/>
        </w:rPr>
        <w:t xml:space="preserve">чае, если в отношении третьего лица действовали вышеуказанные обстоятельства непреодолимой силы.  </w:t>
      </w:r>
    </w:p>
    <w:p w:rsidR="00392551" w:rsidRPr="00F7390F" w:rsidRDefault="00392551" w:rsidP="00392551">
      <w:pPr>
        <w:shd w:val="clear" w:color="auto" w:fill="FFFFFF"/>
        <w:autoSpaceDE w:val="0"/>
        <w:autoSpaceDN w:val="0"/>
        <w:adjustRightInd w:val="0"/>
        <w:rPr>
          <w:b/>
          <w:color w:val="000000"/>
          <w:sz w:val="20"/>
          <w:szCs w:val="20"/>
        </w:rPr>
      </w:pPr>
    </w:p>
    <w:p w:rsidR="00392551" w:rsidRPr="004345D5" w:rsidRDefault="00392551" w:rsidP="004345D5">
      <w:pPr>
        <w:numPr>
          <w:ilvl w:val="0"/>
          <w:numId w:val="8"/>
        </w:numPr>
        <w:jc w:val="center"/>
        <w:rPr>
          <w:b/>
          <w:bCs/>
          <w:snapToGrid w:val="0"/>
          <w:sz w:val="20"/>
          <w:szCs w:val="20"/>
        </w:rPr>
      </w:pPr>
      <w:r w:rsidRPr="00F9741E">
        <w:rPr>
          <w:b/>
          <w:bCs/>
          <w:snapToGrid w:val="0"/>
          <w:sz w:val="20"/>
          <w:szCs w:val="20"/>
        </w:rPr>
        <w:t>СРОК ДЕЙСТВИЯ КОНТРАКТА</w:t>
      </w:r>
    </w:p>
    <w:p w:rsidR="00392551" w:rsidRPr="00F7390F" w:rsidRDefault="00392551" w:rsidP="00392551">
      <w:pPr>
        <w:shd w:val="clear" w:color="auto" w:fill="FFFFFF"/>
        <w:autoSpaceDE w:val="0"/>
        <w:autoSpaceDN w:val="0"/>
        <w:adjustRightInd w:val="0"/>
        <w:ind w:firstLine="720"/>
        <w:jc w:val="both"/>
        <w:rPr>
          <w:sz w:val="20"/>
          <w:szCs w:val="20"/>
        </w:rPr>
      </w:pPr>
      <w:r w:rsidRPr="00F7390F">
        <w:rPr>
          <w:color w:val="000000"/>
          <w:sz w:val="20"/>
          <w:szCs w:val="20"/>
        </w:rPr>
        <w:t xml:space="preserve">9.1. </w:t>
      </w:r>
      <w:r w:rsidRPr="00F7390F">
        <w:rPr>
          <w:sz w:val="20"/>
          <w:szCs w:val="20"/>
        </w:rPr>
        <w:t>Настоящий Контракт</w:t>
      </w:r>
      <w:r w:rsidRPr="00F7390F">
        <w:rPr>
          <w:color w:val="000000"/>
          <w:sz w:val="20"/>
          <w:szCs w:val="20"/>
        </w:rPr>
        <w:t xml:space="preserve"> вступает в силу с момента его заключения и действует до момента исполнения Сторонами принятых на себя обязательств.</w:t>
      </w:r>
    </w:p>
    <w:p w:rsidR="00392551" w:rsidRPr="00F7390F" w:rsidRDefault="00392551" w:rsidP="00392551">
      <w:pPr>
        <w:shd w:val="clear" w:color="auto" w:fill="FFFFFF"/>
        <w:autoSpaceDE w:val="0"/>
        <w:autoSpaceDN w:val="0"/>
        <w:adjustRightInd w:val="0"/>
        <w:ind w:firstLine="720"/>
        <w:jc w:val="both"/>
        <w:rPr>
          <w:sz w:val="20"/>
          <w:szCs w:val="20"/>
        </w:rPr>
      </w:pPr>
      <w:r w:rsidRPr="00F7390F">
        <w:rPr>
          <w:color w:val="000000"/>
          <w:sz w:val="20"/>
          <w:szCs w:val="20"/>
        </w:rPr>
        <w:t xml:space="preserve">9.2. Настоящий </w:t>
      </w:r>
      <w:r w:rsidRPr="00F7390F">
        <w:rPr>
          <w:sz w:val="20"/>
          <w:szCs w:val="20"/>
        </w:rPr>
        <w:t>Контракт</w:t>
      </w:r>
      <w:r w:rsidRPr="00F7390F">
        <w:rPr>
          <w:color w:val="000000"/>
          <w:sz w:val="20"/>
          <w:szCs w:val="20"/>
        </w:rPr>
        <w:t xml:space="preserve"> с приложениями составлен на русском языке в трех, имеющих одинаковую юридическую силу, экземплярах, два из которых передаются Заказчику, а один - Исполнителю.</w:t>
      </w:r>
    </w:p>
    <w:p w:rsidR="00392551" w:rsidRPr="00F7390F" w:rsidRDefault="00392551" w:rsidP="00392551">
      <w:pPr>
        <w:shd w:val="clear" w:color="auto" w:fill="FFFFFF"/>
        <w:autoSpaceDE w:val="0"/>
        <w:autoSpaceDN w:val="0"/>
        <w:adjustRightInd w:val="0"/>
        <w:ind w:firstLine="720"/>
        <w:jc w:val="both"/>
        <w:rPr>
          <w:color w:val="000000"/>
          <w:sz w:val="20"/>
          <w:szCs w:val="20"/>
        </w:rPr>
      </w:pPr>
      <w:r w:rsidRPr="00F7390F">
        <w:rPr>
          <w:color w:val="000000"/>
          <w:sz w:val="20"/>
          <w:szCs w:val="20"/>
        </w:rPr>
        <w:t xml:space="preserve">9.3. Все приложения являются неотъемлемой частью настоящего </w:t>
      </w:r>
      <w:r w:rsidRPr="00F7390F">
        <w:rPr>
          <w:sz w:val="20"/>
          <w:szCs w:val="20"/>
        </w:rPr>
        <w:t>Контракта</w:t>
      </w:r>
      <w:r w:rsidRPr="00F7390F">
        <w:rPr>
          <w:color w:val="000000"/>
          <w:sz w:val="20"/>
          <w:szCs w:val="20"/>
        </w:rPr>
        <w:t xml:space="preserve">. </w:t>
      </w:r>
    </w:p>
    <w:p w:rsidR="00392551" w:rsidRDefault="00392551" w:rsidP="00392551">
      <w:pPr>
        <w:jc w:val="center"/>
        <w:rPr>
          <w:b/>
          <w:bCs/>
          <w:snapToGrid w:val="0"/>
          <w:sz w:val="20"/>
          <w:szCs w:val="20"/>
        </w:rPr>
      </w:pPr>
    </w:p>
    <w:p w:rsidR="00392551" w:rsidRPr="004345D5" w:rsidRDefault="00392551" w:rsidP="004345D5">
      <w:pPr>
        <w:jc w:val="center"/>
        <w:rPr>
          <w:b/>
          <w:bCs/>
          <w:snapToGrid w:val="0"/>
          <w:sz w:val="20"/>
          <w:szCs w:val="20"/>
        </w:rPr>
      </w:pPr>
      <w:r w:rsidRPr="00F9741E">
        <w:rPr>
          <w:b/>
          <w:bCs/>
          <w:snapToGrid w:val="0"/>
          <w:sz w:val="20"/>
          <w:szCs w:val="20"/>
        </w:rPr>
        <w:t>10. ЗАКЛЮЧИТЕЛЬНЫЕ ПОЛОЖЕНИЯ</w:t>
      </w:r>
    </w:p>
    <w:p w:rsidR="00392551" w:rsidRPr="00F7390F" w:rsidRDefault="00392551" w:rsidP="00392551">
      <w:pPr>
        <w:widowControl w:val="0"/>
        <w:autoSpaceDE w:val="0"/>
        <w:autoSpaceDN w:val="0"/>
        <w:adjustRightInd w:val="0"/>
        <w:ind w:firstLine="708"/>
        <w:jc w:val="both"/>
        <w:rPr>
          <w:sz w:val="20"/>
          <w:szCs w:val="20"/>
        </w:rPr>
      </w:pPr>
      <w:r w:rsidRPr="00F7390F">
        <w:rPr>
          <w:sz w:val="20"/>
          <w:szCs w:val="20"/>
        </w:rPr>
        <w:t>10.1. Все споры и разногласия разрешаются путем переговоров. В случае если Стороны не придут к соглашению, споры и разногласия, возникшие в результате исполнения обязательств по настоящему Контракту или в связи с ним, подл</w:t>
      </w:r>
      <w:r w:rsidRPr="00F7390F">
        <w:rPr>
          <w:sz w:val="20"/>
          <w:szCs w:val="20"/>
        </w:rPr>
        <w:t>е</w:t>
      </w:r>
      <w:r w:rsidRPr="00F7390F">
        <w:rPr>
          <w:sz w:val="20"/>
          <w:szCs w:val="20"/>
        </w:rPr>
        <w:t>жат разрешению в Арбитражном суде Тюменской области.</w:t>
      </w:r>
    </w:p>
    <w:p w:rsidR="00392551" w:rsidRPr="00F7390F" w:rsidRDefault="00392551" w:rsidP="00392551">
      <w:pPr>
        <w:widowControl w:val="0"/>
        <w:autoSpaceDE w:val="0"/>
        <w:autoSpaceDN w:val="0"/>
        <w:adjustRightInd w:val="0"/>
        <w:ind w:firstLine="708"/>
        <w:jc w:val="both"/>
        <w:rPr>
          <w:sz w:val="20"/>
          <w:szCs w:val="20"/>
        </w:rPr>
      </w:pPr>
      <w:r w:rsidRPr="00F7390F">
        <w:rPr>
          <w:sz w:val="20"/>
          <w:szCs w:val="20"/>
        </w:rPr>
        <w:t xml:space="preserve">10.2. В случае изменения у какой-либо из сторон адреса, наименования, банковских реквизитов, в том числе и при проведении реорганизации, она обязана в течение пяти рабочих дней письменно известить об этом другую сторону. </w:t>
      </w:r>
    </w:p>
    <w:p w:rsidR="00392551" w:rsidRDefault="00392551" w:rsidP="00392551">
      <w:pPr>
        <w:rPr>
          <w:b/>
          <w:sz w:val="20"/>
          <w:szCs w:val="20"/>
        </w:rPr>
      </w:pPr>
    </w:p>
    <w:p w:rsidR="00224F50" w:rsidRDefault="00224F50" w:rsidP="00392551">
      <w:pPr>
        <w:rPr>
          <w:b/>
          <w:sz w:val="20"/>
          <w:szCs w:val="20"/>
        </w:rPr>
      </w:pPr>
    </w:p>
    <w:p w:rsidR="00224F50" w:rsidRDefault="00224F50" w:rsidP="00392551">
      <w:pPr>
        <w:rPr>
          <w:b/>
          <w:sz w:val="20"/>
          <w:szCs w:val="20"/>
        </w:rPr>
      </w:pPr>
    </w:p>
    <w:p w:rsidR="00224F50" w:rsidRPr="00F7390F" w:rsidRDefault="00224F50" w:rsidP="00392551">
      <w:pPr>
        <w:rPr>
          <w:b/>
          <w:sz w:val="20"/>
          <w:szCs w:val="20"/>
        </w:rPr>
      </w:pPr>
    </w:p>
    <w:p w:rsidR="00392551" w:rsidRPr="00F9741E" w:rsidRDefault="00392551" w:rsidP="00392551">
      <w:pPr>
        <w:jc w:val="center"/>
        <w:rPr>
          <w:b/>
          <w:bCs/>
          <w:snapToGrid w:val="0"/>
          <w:sz w:val="20"/>
          <w:szCs w:val="20"/>
        </w:rPr>
      </w:pPr>
      <w:r w:rsidRPr="00F9741E">
        <w:rPr>
          <w:b/>
          <w:bCs/>
          <w:snapToGrid w:val="0"/>
          <w:sz w:val="20"/>
          <w:szCs w:val="20"/>
        </w:rPr>
        <w:t>АДРЕСА, РЕКВИЗИТЫ И ПОДПИСИ СТОРОН</w:t>
      </w:r>
    </w:p>
    <w:p w:rsidR="00392551" w:rsidRPr="00C97221" w:rsidRDefault="00392551" w:rsidP="00392551">
      <w:pPr>
        <w:rPr>
          <w:b/>
        </w:rPr>
      </w:pPr>
    </w:p>
    <w:tbl>
      <w:tblPr>
        <w:tblW w:w="10080" w:type="dxa"/>
        <w:jc w:val="center"/>
        <w:tblLook w:val="01E0"/>
      </w:tblPr>
      <w:tblGrid>
        <w:gridCol w:w="5149"/>
        <w:gridCol w:w="255"/>
        <w:gridCol w:w="4676"/>
      </w:tblGrid>
      <w:tr w:rsidR="00392551" w:rsidRPr="00F7390F" w:rsidTr="00392551">
        <w:trPr>
          <w:jc w:val="center"/>
        </w:trPr>
        <w:tc>
          <w:tcPr>
            <w:tcW w:w="5149" w:type="dxa"/>
          </w:tcPr>
          <w:p w:rsidR="00392551" w:rsidRPr="00F7390F" w:rsidRDefault="00392551" w:rsidP="00392551">
            <w:pPr>
              <w:widowControl w:val="0"/>
              <w:autoSpaceDE w:val="0"/>
              <w:autoSpaceDN w:val="0"/>
              <w:adjustRightInd w:val="0"/>
              <w:rPr>
                <w:b/>
                <w:sz w:val="20"/>
                <w:szCs w:val="20"/>
              </w:rPr>
            </w:pPr>
            <w:r w:rsidRPr="00F7390F">
              <w:rPr>
                <w:b/>
                <w:sz w:val="20"/>
                <w:szCs w:val="20"/>
              </w:rPr>
              <w:t>Заказчик:</w:t>
            </w:r>
          </w:p>
          <w:p w:rsidR="00392551" w:rsidRPr="00F7390F" w:rsidRDefault="00392551" w:rsidP="00392551">
            <w:pPr>
              <w:widowControl w:val="0"/>
              <w:autoSpaceDE w:val="0"/>
              <w:autoSpaceDN w:val="0"/>
              <w:adjustRightInd w:val="0"/>
              <w:jc w:val="center"/>
              <w:rPr>
                <w:b/>
                <w:sz w:val="20"/>
                <w:szCs w:val="20"/>
              </w:rPr>
            </w:pPr>
          </w:p>
        </w:tc>
        <w:tc>
          <w:tcPr>
            <w:tcW w:w="255" w:type="dxa"/>
          </w:tcPr>
          <w:p w:rsidR="00392551" w:rsidRPr="00F7390F" w:rsidRDefault="00392551" w:rsidP="00392551">
            <w:pPr>
              <w:widowControl w:val="0"/>
              <w:autoSpaceDE w:val="0"/>
              <w:autoSpaceDN w:val="0"/>
              <w:adjustRightInd w:val="0"/>
              <w:ind w:firstLine="57"/>
              <w:jc w:val="center"/>
              <w:rPr>
                <w:sz w:val="20"/>
                <w:szCs w:val="20"/>
              </w:rPr>
            </w:pPr>
          </w:p>
        </w:tc>
        <w:tc>
          <w:tcPr>
            <w:tcW w:w="4676" w:type="dxa"/>
          </w:tcPr>
          <w:p w:rsidR="00392551" w:rsidRPr="00F7390F" w:rsidRDefault="00392551" w:rsidP="00392551">
            <w:pPr>
              <w:widowControl w:val="0"/>
              <w:autoSpaceDE w:val="0"/>
              <w:autoSpaceDN w:val="0"/>
              <w:adjustRightInd w:val="0"/>
              <w:rPr>
                <w:b/>
                <w:sz w:val="20"/>
                <w:szCs w:val="20"/>
              </w:rPr>
            </w:pPr>
            <w:r w:rsidRPr="00F7390F">
              <w:rPr>
                <w:b/>
                <w:sz w:val="20"/>
                <w:szCs w:val="20"/>
              </w:rPr>
              <w:t>Исполнитель:</w:t>
            </w:r>
          </w:p>
        </w:tc>
      </w:tr>
      <w:tr w:rsidR="00392551" w:rsidRPr="00F7390F" w:rsidTr="00392551">
        <w:trPr>
          <w:jc w:val="center"/>
        </w:trPr>
        <w:tc>
          <w:tcPr>
            <w:tcW w:w="5149" w:type="dxa"/>
          </w:tcPr>
          <w:p w:rsidR="00392551" w:rsidRPr="00AA7C37" w:rsidRDefault="00392551" w:rsidP="00392551">
            <w:pPr>
              <w:widowControl w:val="0"/>
              <w:autoSpaceDE w:val="0"/>
              <w:autoSpaceDN w:val="0"/>
              <w:adjustRightInd w:val="0"/>
              <w:rPr>
                <w:b/>
                <w:bCs/>
                <w:sz w:val="20"/>
                <w:szCs w:val="20"/>
              </w:rPr>
            </w:pPr>
            <w:r w:rsidRPr="00AA7C37">
              <w:rPr>
                <w:b/>
                <w:bCs/>
                <w:sz w:val="20"/>
                <w:szCs w:val="20"/>
              </w:rPr>
              <w:t>Департамент стратегического развития Тюменской о</w:t>
            </w:r>
            <w:r w:rsidRPr="00AA7C37">
              <w:rPr>
                <w:b/>
                <w:bCs/>
                <w:sz w:val="20"/>
                <w:szCs w:val="20"/>
              </w:rPr>
              <w:t>б</w:t>
            </w:r>
            <w:r w:rsidRPr="00AA7C37">
              <w:rPr>
                <w:b/>
                <w:bCs/>
                <w:sz w:val="20"/>
                <w:szCs w:val="20"/>
              </w:rPr>
              <w:t xml:space="preserve">ласти </w:t>
            </w:r>
          </w:p>
          <w:p w:rsidR="00392551" w:rsidRPr="00F7390F" w:rsidRDefault="00392551" w:rsidP="00392551">
            <w:pPr>
              <w:widowControl w:val="0"/>
              <w:autoSpaceDE w:val="0"/>
              <w:autoSpaceDN w:val="0"/>
              <w:adjustRightInd w:val="0"/>
              <w:rPr>
                <w:bCs/>
                <w:sz w:val="20"/>
                <w:szCs w:val="20"/>
              </w:rPr>
            </w:pPr>
            <w:r w:rsidRPr="00F7390F">
              <w:rPr>
                <w:bCs/>
                <w:sz w:val="20"/>
                <w:szCs w:val="20"/>
              </w:rPr>
              <w:t xml:space="preserve">Адрес: </w:t>
            </w:r>
            <w:smartTag w:uri="urn:schemas-microsoft-com:office:smarttags" w:element="metricconverter">
              <w:smartTagPr>
                <w:attr w:name="ProductID" w:val="625003, г"/>
              </w:smartTagPr>
              <w:r w:rsidRPr="00F7390F">
                <w:rPr>
                  <w:bCs/>
                  <w:sz w:val="20"/>
                  <w:szCs w:val="20"/>
                </w:rPr>
                <w:t>625003, г</w:t>
              </w:r>
            </w:smartTag>
            <w:r w:rsidRPr="00F7390F">
              <w:rPr>
                <w:bCs/>
                <w:sz w:val="20"/>
                <w:szCs w:val="20"/>
              </w:rPr>
              <w:t>. Тюмень</w:t>
            </w:r>
            <w:smartTag w:uri="urn:schemas-microsoft-com:office:smarttags" w:element="PersonName">
              <w:r w:rsidRPr="00F7390F">
                <w:rPr>
                  <w:bCs/>
                  <w:sz w:val="20"/>
                  <w:szCs w:val="20"/>
                </w:rPr>
                <w:t>,</w:t>
              </w:r>
            </w:smartTag>
            <w:r w:rsidRPr="00F7390F">
              <w:rPr>
                <w:bCs/>
                <w:sz w:val="20"/>
                <w:szCs w:val="20"/>
              </w:rPr>
              <w:t xml:space="preserve"> ул. Республики</w:t>
            </w:r>
            <w:smartTag w:uri="urn:schemas-microsoft-com:office:smarttags" w:element="PersonName">
              <w:r w:rsidRPr="00F7390F">
                <w:rPr>
                  <w:bCs/>
                  <w:sz w:val="20"/>
                  <w:szCs w:val="20"/>
                </w:rPr>
                <w:t>,</w:t>
              </w:r>
            </w:smartTag>
            <w:r w:rsidRPr="00F7390F">
              <w:rPr>
                <w:bCs/>
                <w:sz w:val="20"/>
                <w:szCs w:val="20"/>
              </w:rPr>
              <w:t xml:space="preserve"> 24</w:t>
            </w:r>
            <w:smartTag w:uri="urn:schemas-microsoft-com:office:smarttags" w:element="PersonName">
              <w:r w:rsidRPr="00F7390F">
                <w:rPr>
                  <w:bCs/>
                  <w:sz w:val="20"/>
                  <w:szCs w:val="20"/>
                </w:rPr>
                <w:t>,</w:t>
              </w:r>
            </w:smartTag>
            <w:r w:rsidRPr="00F7390F">
              <w:rPr>
                <w:bCs/>
                <w:sz w:val="20"/>
                <w:szCs w:val="20"/>
              </w:rPr>
              <w:t xml:space="preserve"> тел. (3452) 296305.</w:t>
            </w:r>
          </w:p>
          <w:p w:rsidR="00392551" w:rsidRPr="00F7390F" w:rsidRDefault="00392551" w:rsidP="00392551">
            <w:pPr>
              <w:rPr>
                <w:sz w:val="20"/>
                <w:szCs w:val="20"/>
              </w:rPr>
            </w:pPr>
            <w:r w:rsidRPr="00F7390F">
              <w:rPr>
                <w:sz w:val="20"/>
                <w:szCs w:val="20"/>
              </w:rPr>
              <w:t xml:space="preserve">Банковские реквизиты: </w:t>
            </w:r>
          </w:p>
          <w:p w:rsidR="00392551" w:rsidRPr="00F7390F" w:rsidRDefault="00392551" w:rsidP="00392551">
            <w:pPr>
              <w:rPr>
                <w:sz w:val="20"/>
                <w:szCs w:val="20"/>
              </w:rPr>
            </w:pPr>
            <w:r w:rsidRPr="00F7390F">
              <w:rPr>
                <w:sz w:val="20"/>
                <w:szCs w:val="20"/>
              </w:rPr>
              <w:t>УФК по Тюменской области (Департамент финансов Тюменской области</w:t>
            </w:r>
            <w:smartTag w:uri="urn:schemas-microsoft-com:office:smarttags" w:element="PersonName">
              <w:r w:rsidRPr="00F7390F">
                <w:rPr>
                  <w:sz w:val="20"/>
                  <w:szCs w:val="20"/>
                </w:rPr>
                <w:t>,</w:t>
              </w:r>
            </w:smartTag>
            <w:r w:rsidRPr="00F7390F">
              <w:rPr>
                <w:sz w:val="20"/>
                <w:szCs w:val="20"/>
              </w:rPr>
              <w:t xml:space="preserve"> Департамент стратегического ра</w:t>
            </w:r>
            <w:r w:rsidRPr="00F7390F">
              <w:rPr>
                <w:sz w:val="20"/>
                <w:szCs w:val="20"/>
              </w:rPr>
              <w:t>з</w:t>
            </w:r>
            <w:r w:rsidRPr="00F7390F">
              <w:rPr>
                <w:sz w:val="20"/>
                <w:szCs w:val="20"/>
              </w:rPr>
              <w:t>вития Тюменской области)</w:t>
            </w:r>
          </w:p>
          <w:p w:rsidR="00392551" w:rsidRPr="00F7390F" w:rsidRDefault="00392551" w:rsidP="00392551">
            <w:pPr>
              <w:shd w:val="clear" w:color="auto" w:fill="FFFFFF"/>
              <w:spacing w:line="322" w:lineRule="exact"/>
              <w:rPr>
                <w:color w:val="000000"/>
                <w:spacing w:val="1"/>
                <w:sz w:val="20"/>
                <w:szCs w:val="20"/>
              </w:rPr>
            </w:pPr>
            <w:r w:rsidRPr="00F7390F">
              <w:rPr>
                <w:color w:val="000000"/>
                <w:spacing w:val="1"/>
                <w:sz w:val="20"/>
                <w:szCs w:val="20"/>
              </w:rPr>
              <w:t>л/с ЛС000020848 ДСТР</w:t>
            </w:r>
          </w:p>
          <w:p w:rsidR="00392551" w:rsidRPr="00F7390F" w:rsidRDefault="00392551" w:rsidP="00392551">
            <w:pPr>
              <w:shd w:val="clear" w:color="auto" w:fill="FFFFFF"/>
              <w:spacing w:line="322" w:lineRule="exact"/>
              <w:rPr>
                <w:sz w:val="20"/>
                <w:szCs w:val="20"/>
              </w:rPr>
            </w:pPr>
            <w:r w:rsidRPr="00F7390F">
              <w:rPr>
                <w:color w:val="000000"/>
                <w:spacing w:val="3"/>
                <w:sz w:val="20"/>
                <w:szCs w:val="20"/>
              </w:rPr>
              <w:t>ИНН 7202180990</w:t>
            </w:r>
            <w:r w:rsidRPr="00F7390F">
              <w:rPr>
                <w:sz w:val="20"/>
                <w:szCs w:val="20"/>
              </w:rPr>
              <w:t xml:space="preserve">, </w:t>
            </w:r>
            <w:r w:rsidRPr="00F7390F">
              <w:rPr>
                <w:color w:val="000000"/>
                <w:spacing w:val="3"/>
                <w:sz w:val="20"/>
                <w:szCs w:val="20"/>
              </w:rPr>
              <w:t>КПП  720201001</w:t>
            </w:r>
          </w:p>
          <w:p w:rsidR="00392551" w:rsidRPr="00F7390F" w:rsidRDefault="00392551" w:rsidP="00392551">
            <w:pPr>
              <w:shd w:val="clear" w:color="auto" w:fill="FFFFFF"/>
              <w:spacing w:line="322" w:lineRule="exact"/>
              <w:rPr>
                <w:sz w:val="20"/>
                <w:szCs w:val="20"/>
              </w:rPr>
            </w:pPr>
            <w:r w:rsidRPr="00F7390F">
              <w:rPr>
                <w:color w:val="000000"/>
                <w:spacing w:val="2"/>
                <w:sz w:val="20"/>
                <w:szCs w:val="20"/>
              </w:rPr>
              <w:t>Р/С 40201810200000100009 в ГРКЦ ГУ Банка России</w:t>
            </w:r>
          </w:p>
          <w:p w:rsidR="00392551" w:rsidRPr="00F7390F" w:rsidRDefault="00392551" w:rsidP="00392551">
            <w:pPr>
              <w:shd w:val="clear" w:color="auto" w:fill="FFFFFF"/>
              <w:spacing w:line="322" w:lineRule="exact"/>
              <w:rPr>
                <w:color w:val="000000"/>
                <w:sz w:val="20"/>
                <w:szCs w:val="20"/>
              </w:rPr>
            </w:pPr>
            <w:r w:rsidRPr="00F7390F">
              <w:rPr>
                <w:color w:val="000000"/>
                <w:sz w:val="20"/>
                <w:szCs w:val="20"/>
              </w:rPr>
              <w:t xml:space="preserve">ПО ТЮМЕНСКОЙ ОБЛ. г. ТЮМЕНЬ, </w:t>
            </w:r>
          </w:p>
          <w:p w:rsidR="00392551" w:rsidRPr="00F7390F" w:rsidRDefault="00392551" w:rsidP="00392551">
            <w:pPr>
              <w:pStyle w:val="a9"/>
              <w:widowControl w:val="0"/>
              <w:autoSpaceDE w:val="0"/>
              <w:autoSpaceDN w:val="0"/>
              <w:adjustRightInd w:val="0"/>
              <w:jc w:val="left"/>
              <w:rPr>
                <w:sz w:val="20"/>
              </w:rPr>
            </w:pPr>
            <w:r w:rsidRPr="00F7390F">
              <w:rPr>
                <w:color w:val="000000"/>
                <w:sz w:val="20"/>
              </w:rPr>
              <w:t>БИК 047102001</w:t>
            </w:r>
            <w:r w:rsidRPr="00F7390F">
              <w:rPr>
                <w:sz w:val="20"/>
              </w:rPr>
              <w:t xml:space="preserve"> </w:t>
            </w:r>
            <w:r w:rsidRPr="00F7390F">
              <w:rPr>
                <w:bCs/>
                <w:color w:val="000000"/>
                <w:spacing w:val="-2"/>
                <w:sz w:val="20"/>
              </w:rPr>
              <w:t>ОГРН 1087232003770</w:t>
            </w:r>
            <w:r w:rsidRPr="00F7390F">
              <w:rPr>
                <w:bCs/>
                <w:color w:val="000000"/>
                <w:sz w:val="20"/>
              </w:rPr>
              <w:tab/>
            </w:r>
          </w:p>
          <w:p w:rsidR="00392551" w:rsidRDefault="00392551" w:rsidP="00392551">
            <w:pPr>
              <w:pStyle w:val="a9"/>
              <w:widowControl w:val="0"/>
              <w:autoSpaceDE w:val="0"/>
              <w:autoSpaceDN w:val="0"/>
              <w:adjustRightInd w:val="0"/>
              <w:rPr>
                <w:sz w:val="20"/>
              </w:rPr>
            </w:pPr>
          </w:p>
          <w:p w:rsidR="00224F50" w:rsidRDefault="00224F50" w:rsidP="00392551">
            <w:pPr>
              <w:pStyle w:val="a9"/>
              <w:widowControl w:val="0"/>
              <w:autoSpaceDE w:val="0"/>
              <w:autoSpaceDN w:val="0"/>
              <w:adjustRightInd w:val="0"/>
              <w:rPr>
                <w:sz w:val="20"/>
              </w:rPr>
            </w:pPr>
          </w:p>
          <w:p w:rsidR="00392551" w:rsidRPr="00F7390F" w:rsidRDefault="00224F50" w:rsidP="00392551">
            <w:pPr>
              <w:pStyle w:val="a9"/>
              <w:widowControl w:val="0"/>
              <w:autoSpaceDE w:val="0"/>
              <w:autoSpaceDN w:val="0"/>
              <w:adjustRightInd w:val="0"/>
              <w:rPr>
                <w:sz w:val="20"/>
              </w:rPr>
            </w:pPr>
            <w:r>
              <w:rPr>
                <w:sz w:val="20"/>
              </w:rPr>
              <w:t>Директор департамента</w:t>
            </w:r>
          </w:p>
          <w:p w:rsidR="00392551" w:rsidRPr="00F7390F" w:rsidRDefault="00392551" w:rsidP="00392551">
            <w:pPr>
              <w:widowControl w:val="0"/>
              <w:autoSpaceDE w:val="0"/>
              <w:autoSpaceDN w:val="0"/>
              <w:adjustRightInd w:val="0"/>
              <w:rPr>
                <w:sz w:val="20"/>
                <w:szCs w:val="20"/>
              </w:rPr>
            </w:pPr>
            <w:r w:rsidRPr="00F7390F">
              <w:rPr>
                <w:bCs/>
                <w:sz w:val="20"/>
                <w:szCs w:val="20"/>
              </w:rPr>
              <w:t xml:space="preserve">___________________ </w:t>
            </w:r>
            <w:r w:rsidR="00224F50">
              <w:rPr>
                <w:bCs/>
                <w:sz w:val="20"/>
                <w:szCs w:val="20"/>
              </w:rPr>
              <w:t>С.С.Барейша</w:t>
            </w:r>
          </w:p>
          <w:p w:rsidR="00392551" w:rsidRPr="00F7390F" w:rsidRDefault="00392551" w:rsidP="00392551">
            <w:pPr>
              <w:widowControl w:val="0"/>
              <w:autoSpaceDE w:val="0"/>
              <w:autoSpaceDN w:val="0"/>
              <w:adjustRightInd w:val="0"/>
              <w:rPr>
                <w:bCs/>
                <w:sz w:val="20"/>
                <w:szCs w:val="20"/>
              </w:rPr>
            </w:pPr>
            <w:r w:rsidRPr="00F7390F">
              <w:rPr>
                <w:sz w:val="20"/>
                <w:szCs w:val="20"/>
              </w:rPr>
              <w:t>М.П.</w:t>
            </w:r>
          </w:p>
        </w:tc>
        <w:tc>
          <w:tcPr>
            <w:tcW w:w="255" w:type="dxa"/>
          </w:tcPr>
          <w:p w:rsidR="00392551" w:rsidRPr="00F7390F" w:rsidRDefault="00392551" w:rsidP="00392551">
            <w:pPr>
              <w:widowControl w:val="0"/>
              <w:autoSpaceDE w:val="0"/>
              <w:autoSpaceDN w:val="0"/>
              <w:adjustRightInd w:val="0"/>
              <w:rPr>
                <w:sz w:val="20"/>
                <w:szCs w:val="20"/>
              </w:rPr>
            </w:pPr>
          </w:p>
        </w:tc>
        <w:tc>
          <w:tcPr>
            <w:tcW w:w="4676" w:type="dxa"/>
          </w:tcPr>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p>
          <w:p w:rsidR="00392551" w:rsidRPr="00F7390F" w:rsidRDefault="00392551" w:rsidP="00392551">
            <w:pPr>
              <w:rPr>
                <w:sz w:val="20"/>
                <w:szCs w:val="20"/>
              </w:rPr>
            </w:pPr>
            <w:r w:rsidRPr="00F7390F">
              <w:rPr>
                <w:sz w:val="20"/>
                <w:szCs w:val="20"/>
              </w:rPr>
              <w:t>Директор</w:t>
            </w:r>
          </w:p>
          <w:p w:rsidR="00392551" w:rsidRPr="00F7390F" w:rsidRDefault="00392551" w:rsidP="00392551">
            <w:pPr>
              <w:widowControl w:val="0"/>
              <w:autoSpaceDE w:val="0"/>
              <w:autoSpaceDN w:val="0"/>
              <w:adjustRightInd w:val="0"/>
              <w:rPr>
                <w:sz w:val="20"/>
                <w:szCs w:val="20"/>
              </w:rPr>
            </w:pPr>
            <w:r w:rsidRPr="00F7390F">
              <w:rPr>
                <w:bCs/>
                <w:sz w:val="20"/>
                <w:szCs w:val="20"/>
              </w:rPr>
              <w:t xml:space="preserve">___________________ </w:t>
            </w:r>
            <w:r w:rsidRPr="00F7390F">
              <w:rPr>
                <w:sz w:val="20"/>
                <w:szCs w:val="20"/>
              </w:rPr>
              <w:t>________________</w:t>
            </w:r>
          </w:p>
          <w:p w:rsidR="00392551" w:rsidRPr="00F7390F" w:rsidRDefault="00392551" w:rsidP="00392551">
            <w:pPr>
              <w:rPr>
                <w:sz w:val="20"/>
                <w:szCs w:val="20"/>
              </w:rPr>
            </w:pPr>
            <w:r w:rsidRPr="00F7390F">
              <w:rPr>
                <w:sz w:val="20"/>
                <w:szCs w:val="20"/>
              </w:rPr>
              <w:t>М.П.</w:t>
            </w:r>
          </w:p>
          <w:p w:rsidR="00392551" w:rsidRPr="00F7390F" w:rsidRDefault="00392551" w:rsidP="00392551">
            <w:pPr>
              <w:rPr>
                <w:sz w:val="20"/>
                <w:szCs w:val="20"/>
              </w:rPr>
            </w:pPr>
          </w:p>
          <w:p w:rsidR="00392551" w:rsidRPr="00F7390F" w:rsidRDefault="00392551" w:rsidP="00392551">
            <w:pPr>
              <w:widowControl w:val="0"/>
              <w:autoSpaceDE w:val="0"/>
              <w:autoSpaceDN w:val="0"/>
              <w:adjustRightInd w:val="0"/>
              <w:jc w:val="both"/>
              <w:rPr>
                <w:bCs/>
                <w:sz w:val="20"/>
                <w:szCs w:val="20"/>
              </w:rPr>
            </w:pPr>
          </w:p>
        </w:tc>
      </w:tr>
    </w:tbl>
    <w:p w:rsidR="00224F50" w:rsidRDefault="00224F50" w:rsidP="00392551">
      <w:pPr>
        <w:tabs>
          <w:tab w:val="center" w:pos="4677"/>
          <w:tab w:val="left" w:pos="6700"/>
        </w:tabs>
        <w:jc w:val="right"/>
        <w:rPr>
          <w:sz w:val="20"/>
          <w:szCs w:val="20"/>
        </w:rPr>
      </w:pPr>
    </w:p>
    <w:p w:rsidR="00224F50" w:rsidRDefault="00224F50" w:rsidP="00392551">
      <w:pPr>
        <w:tabs>
          <w:tab w:val="center" w:pos="4677"/>
          <w:tab w:val="left" w:pos="6700"/>
        </w:tabs>
        <w:jc w:val="right"/>
        <w:rPr>
          <w:sz w:val="20"/>
          <w:szCs w:val="20"/>
        </w:rPr>
      </w:pPr>
    </w:p>
    <w:p w:rsidR="00224F50" w:rsidRDefault="00224F50" w:rsidP="00392551">
      <w:pPr>
        <w:tabs>
          <w:tab w:val="center" w:pos="4677"/>
          <w:tab w:val="left" w:pos="6700"/>
        </w:tabs>
        <w:jc w:val="right"/>
        <w:rPr>
          <w:sz w:val="20"/>
          <w:szCs w:val="20"/>
        </w:rPr>
      </w:pPr>
    </w:p>
    <w:p w:rsidR="00224F50" w:rsidRDefault="00224F50" w:rsidP="00392551">
      <w:pPr>
        <w:tabs>
          <w:tab w:val="center" w:pos="4677"/>
          <w:tab w:val="left" w:pos="6700"/>
        </w:tabs>
        <w:jc w:val="right"/>
        <w:rPr>
          <w:sz w:val="20"/>
          <w:szCs w:val="20"/>
        </w:rPr>
      </w:pPr>
    </w:p>
    <w:p w:rsidR="00392551" w:rsidRPr="00D502C0" w:rsidRDefault="00392551" w:rsidP="00392551">
      <w:pPr>
        <w:tabs>
          <w:tab w:val="center" w:pos="4677"/>
          <w:tab w:val="left" w:pos="6700"/>
        </w:tabs>
        <w:jc w:val="right"/>
        <w:rPr>
          <w:sz w:val="20"/>
          <w:szCs w:val="20"/>
        </w:rPr>
      </w:pPr>
      <w:r w:rsidRPr="00D502C0">
        <w:rPr>
          <w:sz w:val="20"/>
          <w:szCs w:val="20"/>
        </w:rPr>
        <w:lastRenderedPageBreak/>
        <w:t>Приложение</w:t>
      </w:r>
      <w:r>
        <w:rPr>
          <w:sz w:val="20"/>
          <w:szCs w:val="20"/>
        </w:rPr>
        <w:t xml:space="preserve"> №1 </w:t>
      </w:r>
      <w:r w:rsidRPr="00D502C0">
        <w:rPr>
          <w:sz w:val="20"/>
          <w:szCs w:val="20"/>
        </w:rPr>
        <w:t>к контракту</w:t>
      </w:r>
    </w:p>
    <w:p w:rsidR="00392551" w:rsidRPr="00D502C0" w:rsidRDefault="00392551" w:rsidP="00392551">
      <w:pPr>
        <w:tabs>
          <w:tab w:val="center" w:pos="4677"/>
          <w:tab w:val="left" w:pos="6700"/>
        </w:tabs>
        <w:jc w:val="right"/>
        <w:rPr>
          <w:sz w:val="20"/>
          <w:szCs w:val="20"/>
        </w:rPr>
      </w:pPr>
      <w:r>
        <w:rPr>
          <w:sz w:val="20"/>
          <w:szCs w:val="20"/>
        </w:rPr>
        <w:t>о</w:t>
      </w:r>
      <w:r w:rsidRPr="00D502C0">
        <w:rPr>
          <w:sz w:val="20"/>
          <w:szCs w:val="20"/>
        </w:rPr>
        <w:t>т_______________ № _____________</w:t>
      </w:r>
    </w:p>
    <w:p w:rsidR="00392551" w:rsidRDefault="00392551" w:rsidP="00392551">
      <w:pPr>
        <w:tabs>
          <w:tab w:val="center" w:pos="4677"/>
          <w:tab w:val="left" w:pos="6700"/>
        </w:tabs>
        <w:jc w:val="center"/>
        <w:rPr>
          <w:b/>
        </w:rPr>
      </w:pPr>
    </w:p>
    <w:p w:rsidR="00232053" w:rsidRDefault="00232053" w:rsidP="00392551">
      <w:pPr>
        <w:tabs>
          <w:tab w:val="center" w:pos="4677"/>
          <w:tab w:val="left" w:pos="6700"/>
        </w:tabs>
        <w:jc w:val="center"/>
        <w:rPr>
          <w:b/>
        </w:rPr>
      </w:pPr>
    </w:p>
    <w:p w:rsidR="0064564D" w:rsidRDefault="0064564D" w:rsidP="00A343EC">
      <w:pPr>
        <w:jc w:val="center"/>
        <w:rPr>
          <w:b/>
        </w:rPr>
      </w:pPr>
      <w:r w:rsidRPr="00073DBD">
        <w:rPr>
          <w:b/>
        </w:rPr>
        <w:t>Техническое задание на</w:t>
      </w:r>
      <w:r w:rsidR="00C90F93">
        <w:rPr>
          <w:b/>
        </w:rPr>
        <w:t xml:space="preserve"> оказание услуг</w:t>
      </w:r>
      <w:r w:rsidR="004345D5">
        <w:rPr>
          <w:b/>
        </w:rPr>
        <w:t xml:space="preserve"> </w:t>
      </w:r>
      <w:r w:rsidRPr="004345D5">
        <w:rPr>
          <w:b/>
        </w:rPr>
        <w:t>по проведению Тюменского международного инновационного форума «НЕФТЬГАЗТЭК»</w:t>
      </w:r>
      <w:r w:rsidR="00224F50">
        <w:rPr>
          <w:b/>
        </w:rPr>
        <w:t xml:space="preserve"> (печать рекламных материалов)</w:t>
      </w:r>
      <w:r w:rsidRPr="004345D5">
        <w:rPr>
          <w:b/>
          <w:i/>
        </w:rPr>
        <w:t xml:space="preserve"> </w:t>
      </w:r>
    </w:p>
    <w:p w:rsidR="0064564D" w:rsidRDefault="0064564D" w:rsidP="0064564D">
      <w:pPr>
        <w:jc w:val="both"/>
        <w:rPr>
          <w:b/>
        </w:rPr>
      </w:pPr>
    </w:p>
    <w:p w:rsidR="0064564D" w:rsidRDefault="0064564D" w:rsidP="0064564D">
      <w:pPr>
        <w:jc w:val="both"/>
        <w:rPr>
          <w:b/>
        </w:rPr>
      </w:pPr>
      <w:r>
        <w:rPr>
          <w:b/>
        </w:rPr>
        <w:t xml:space="preserve">1. Перечень </w:t>
      </w:r>
      <w:r w:rsidR="00224F50">
        <w:rPr>
          <w:b/>
        </w:rPr>
        <w:t>и технические характеристики услуг по печатанию рекламных материалов</w:t>
      </w:r>
      <w:r>
        <w:rPr>
          <w:b/>
        </w:rPr>
        <w:t>:</w:t>
      </w:r>
    </w:p>
    <w:p w:rsidR="0064564D" w:rsidRDefault="0064564D" w:rsidP="0064564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043"/>
        <w:gridCol w:w="5009"/>
        <w:gridCol w:w="1620"/>
      </w:tblGrid>
      <w:tr w:rsidR="0064564D" w:rsidRPr="003E41DE" w:rsidTr="00CE2352">
        <w:tc>
          <w:tcPr>
            <w:tcW w:w="696" w:type="dxa"/>
          </w:tcPr>
          <w:p w:rsidR="0064564D" w:rsidRPr="003E41DE" w:rsidRDefault="0064564D" w:rsidP="00C9322D">
            <w:pPr>
              <w:jc w:val="both"/>
              <w:rPr>
                <w:b/>
              </w:rPr>
            </w:pPr>
            <w:r w:rsidRPr="003E41DE">
              <w:rPr>
                <w:b/>
              </w:rPr>
              <w:t>№</w:t>
            </w:r>
          </w:p>
        </w:tc>
        <w:tc>
          <w:tcPr>
            <w:tcW w:w="3043" w:type="dxa"/>
          </w:tcPr>
          <w:p w:rsidR="0064564D" w:rsidRPr="003E41DE" w:rsidRDefault="0048382A" w:rsidP="00C9322D">
            <w:pPr>
              <w:jc w:val="both"/>
              <w:rPr>
                <w:b/>
              </w:rPr>
            </w:pPr>
            <w:r>
              <w:rPr>
                <w:b/>
              </w:rPr>
              <w:t>Наименование услуг по печатанию рекламных материалов</w:t>
            </w:r>
          </w:p>
        </w:tc>
        <w:tc>
          <w:tcPr>
            <w:tcW w:w="5009" w:type="dxa"/>
          </w:tcPr>
          <w:p w:rsidR="0064564D" w:rsidRPr="003E41DE" w:rsidRDefault="00224F50" w:rsidP="00C9322D">
            <w:pPr>
              <w:jc w:val="both"/>
              <w:rPr>
                <w:b/>
              </w:rPr>
            </w:pPr>
            <w:r>
              <w:rPr>
                <w:b/>
              </w:rPr>
              <w:t>Технические характеристики услуг по печатанию рекламных материалов</w:t>
            </w:r>
          </w:p>
        </w:tc>
        <w:tc>
          <w:tcPr>
            <w:tcW w:w="1620" w:type="dxa"/>
          </w:tcPr>
          <w:p w:rsidR="0064564D" w:rsidRPr="003E41DE" w:rsidRDefault="008E070A" w:rsidP="00C9322D">
            <w:pPr>
              <w:jc w:val="both"/>
              <w:rPr>
                <w:b/>
              </w:rPr>
            </w:pPr>
            <w:r>
              <w:rPr>
                <w:b/>
              </w:rPr>
              <w:t>Количество</w:t>
            </w:r>
          </w:p>
        </w:tc>
      </w:tr>
      <w:tr w:rsidR="00787314" w:rsidRPr="003E41DE" w:rsidTr="00CE2352">
        <w:tc>
          <w:tcPr>
            <w:tcW w:w="696" w:type="dxa"/>
            <w:vMerge w:val="restart"/>
          </w:tcPr>
          <w:p w:rsidR="00787314" w:rsidRPr="007F566C" w:rsidRDefault="00787314" w:rsidP="00C9322D">
            <w:pPr>
              <w:jc w:val="both"/>
            </w:pPr>
            <w:r>
              <w:t>1</w:t>
            </w:r>
          </w:p>
        </w:tc>
        <w:tc>
          <w:tcPr>
            <w:tcW w:w="3043" w:type="dxa"/>
            <w:vMerge w:val="restart"/>
          </w:tcPr>
          <w:p w:rsidR="00787314" w:rsidRPr="00384567" w:rsidRDefault="00787314" w:rsidP="0005759F">
            <w:pPr>
              <w:jc w:val="both"/>
            </w:pPr>
            <w:r>
              <w:t xml:space="preserve">Печать рекламных баннеров с символикой Форума </w:t>
            </w:r>
          </w:p>
        </w:tc>
        <w:tc>
          <w:tcPr>
            <w:tcW w:w="5009" w:type="dxa"/>
          </w:tcPr>
          <w:p w:rsidR="00787314" w:rsidRDefault="00787314" w:rsidP="0005759F">
            <w:pPr>
              <w:jc w:val="both"/>
            </w:pPr>
            <w:r>
              <w:t xml:space="preserve">Материал – баннер литой, размер 3,9 х </w:t>
            </w:r>
            <w:smartTag w:uri="urn:schemas-microsoft-com:office:smarttags" w:element="metricconverter">
              <w:smartTagPr>
                <w:attr w:name="ProductID" w:val="2,45 м"/>
              </w:smartTagPr>
              <w:r>
                <w:t>2,45 м</w:t>
              </w:r>
            </w:smartTag>
            <w:r>
              <w:t>,</w:t>
            </w:r>
          </w:p>
          <w:p w:rsidR="00787314" w:rsidRPr="003128BE" w:rsidRDefault="00787314" w:rsidP="00C9322D">
            <w:pPr>
              <w:jc w:val="both"/>
            </w:pPr>
            <w:r>
              <w:t xml:space="preserve">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xml:space="preserve">,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 </w:t>
            </w:r>
          </w:p>
        </w:tc>
        <w:tc>
          <w:tcPr>
            <w:tcW w:w="1620" w:type="dxa"/>
          </w:tcPr>
          <w:p w:rsidR="00787314" w:rsidRPr="005D3143" w:rsidRDefault="00787314" w:rsidP="00C9322D">
            <w:pPr>
              <w:jc w:val="both"/>
            </w:pPr>
            <w:r>
              <w:t>2 шт.</w:t>
            </w:r>
          </w:p>
        </w:tc>
      </w:tr>
      <w:tr w:rsidR="00787314" w:rsidRPr="003E41DE" w:rsidTr="00CE2352">
        <w:tc>
          <w:tcPr>
            <w:tcW w:w="696" w:type="dxa"/>
            <w:vMerge/>
          </w:tcPr>
          <w:p w:rsidR="00787314" w:rsidRDefault="00787314" w:rsidP="00C9322D">
            <w:pPr>
              <w:jc w:val="both"/>
            </w:pPr>
          </w:p>
        </w:tc>
        <w:tc>
          <w:tcPr>
            <w:tcW w:w="3043" w:type="dxa"/>
            <w:vMerge/>
          </w:tcPr>
          <w:p w:rsidR="00787314" w:rsidRPr="003E41DE" w:rsidRDefault="00787314" w:rsidP="00484405">
            <w:pPr>
              <w:jc w:val="both"/>
              <w:rPr>
                <w:b/>
                <w:color w:val="FF0000"/>
              </w:rPr>
            </w:pPr>
          </w:p>
        </w:tc>
        <w:tc>
          <w:tcPr>
            <w:tcW w:w="5009" w:type="dxa"/>
          </w:tcPr>
          <w:p w:rsidR="00787314" w:rsidRDefault="00787314" w:rsidP="00484405">
            <w:pPr>
              <w:jc w:val="both"/>
            </w:pPr>
            <w:r>
              <w:t xml:space="preserve">Материал – баннер литой, размер 6,07 х </w:t>
            </w:r>
            <w:smartTag w:uri="urn:schemas-microsoft-com:office:smarttags" w:element="metricconverter">
              <w:smartTagPr>
                <w:attr w:name="ProductID" w:val="3,27 м"/>
              </w:smartTagPr>
              <w:r>
                <w:t>3,27 м</w:t>
              </w:r>
            </w:smartTag>
          </w:p>
          <w:p w:rsidR="00787314" w:rsidRPr="00232053" w:rsidRDefault="00787314" w:rsidP="00C9322D">
            <w:pPr>
              <w:jc w:val="both"/>
            </w:pPr>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787314" w:rsidRPr="005D3143" w:rsidRDefault="00787314" w:rsidP="00C9322D">
            <w:pPr>
              <w:jc w:val="both"/>
            </w:pPr>
            <w:r>
              <w:t>1 шт.</w:t>
            </w:r>
          </w:p>
        </w:tc>
      </w:tr>
      <w:tr w:rsidR="00787314" w:rsidRPr="003E41DE" w:rsidTr="00CE2352">
        <w:tc>
          <w:tcPr>
            <w:tcW w:w="696" w:type="dxa"/>
            <w:vMerge/>
          </w:tcPr>
          <w:p w:rsidR="00787314" w:rsidRPr="007F566C" w:rsidRDefault="00787314" w:rsidP="00C9322D">
            <w:pPr>
              <w:jc w:val="both"/>
            </w:pPr>
          </w:p>
        </w:tc>
        <w:tc>
          <w:tcPr>
            <w:tcW w:w="3043" w:type="dxa"/>
            <w:vMerge/>
          </w:tcPr>
          <w:p w:rsidR="00787314" w:rsidRPr="003E41DE" w:rsidRDefault="00787314" w:rsidP="009A41C2">
            <w:pPr>
              <w:jc w:val="both"/>
              <w:rPr>
                <w:b/>
                <w:color w:val="FF0000"/>
              </w:rPr>
            </w:pPr>
          </w:p>
        </w:tc>
        <w:tc>
          <w:tcPr>
            <w:tcW w:w="5009" w:type="dxa"/>
          </w:tcPr>
          <w:p w:rsidR="00787314" w:rsidRPr="00232053" w:rsidRDefault="00787314" w:rsidP="00C9322D">
            <w:pPr>
              <w:jc w:val="both"/>
            </w:pPr>
            <w:r>
              <w:t xml:space="preserve">Материал – баннер литой, размер 5,4 х </w:t>
            </w:r>
            <w:smartTag w:uri="urn:schemas-microsoft-com:office:smarttags" w:element="metricconverter">
              <w:smartTagPr>
                <w:attr w:name="ProductID" w:val="3,37 м"/>
              </w:smartTagPr>
              <w:r>
                <w:t>3,37 м</w:t>
              </w:r>
            </w:smartTag>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787314" w:rsidRPr="005D3143" w:rsidRDefault="00787314" w:rsidP="00C9322D">
            <w:pPr>
              <w:jc w:val="both"/>
            </w:pPr>
            <w:r>
              <w:t>2 шт.</w:t>
            </w:r>
          </w:p>
        </w:tc>
      </w:tr>
      <w:tr w:rsidR="00787314" w:rsidRPr="003E41DE" w:rsidTr="00CE2352">
        <w:tc>
          <w:tcPr>
            <w:tcW w:w="696" w:type="dxa"/>
            <w:vMerge/>
          </w:tcPr>
          <w:p w:rsidR="00787314" w:rsidRPr="007F566C" w:rsidRDefault="00787314" w:rsidP="00C9322D">
            <w:pPr>
              <w:jc w:val="both"/>
            </w:pPr>
          </w:p>
        </w:tc>
        <w:tc>
          <w:tcPr>
            <w:tcW w:w="3043" w:type="dxa"/>
            <w:vMerge/>
          </w:tcPr>
          <w:p w:rsidR="00787314" w:rsidRPr="003E41DE" w:rsidRDefault="00787314" w:rsidP="009075E7">
            <w:pPr>
              <w:jc w:val="both"/>
              <w:rPr>
                <w:b/>
                <w:color w:val="FF0000"/>
              </w:rPr>
            </w:pPr>
          </w:p>
        </w:tc>
        <w:tc>
          <w:tcPr>
            <w:tcW w:w="5009" w:type="dxa"/>
          </w:tcPr>
          <w:p w:rsidR="00787314" w:rsidRDefault="00787314" w:rsidP="009075E7">
            <w:pPr>
              <w:jc w:val="both"/>
            </w:pPr>
            <w:r>
              <w:t xml:space="preserve">Материал – баннер литой, размер 4,5 х </w:t>
            </w:r>
            <w:smartTag w:uri="urn:schemas-microsoft-com:office:smarttags" w:element="metricconverter">
              <w:smartTagPr>
                <w:attr w:name="ProductID" w:val="8,5 м"/>
              </w:smartTagPr>
              <w:r>
                <w:t>8,5 м</w:t>
              </w:r>
            </w:smartTag>
          </w:p>
          <w:p w:rsidR="00787314" w:rsidRPr="00232053" w:rsidRDefault="00787314" w:rsidP="00C9322D">
            <w:pPr>
              <w:jc w:val="both"/>
            </w:pPr>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787314" w:rsidRDefault="00787314" w:rsidP="00C9322D">
            <w:pPr>
              <w:jc w:val="both"/>
            </w:pPr>
            <w:r>
              <w:t>4 шт.</w:t>
            </w:r>
          </w:p>
        </w:tc>
      </w:tr>
      <w:tr w:rsidR="00787314" w:rsidRPr="003E41DE" w:rsidTr="00CE2352">
        <w:tc>
          <w:tcPr>
            <w:tcW w:w="696" w:type="dxa"/>
            <w:vMerge/>
          </w:tcPr>
          <w:p w:rsidR="00787314" w:rsidRPr="003359DC" w:rsidRDefault="00787314" w:rsidP="00C9322D">
            <w:pPr>
              <w:jc w:val="both"/>
            </w:pPr>
          </w:p>
        </w:tc>
        <w:tc>
          <w:tcPr>
            <w:tcW w:w="3043" w:type="dxa"/>
            <w:vMerge/>
          </w:tcPr>
          <w:p w:rsidR="00787314" w:rsidRPr="003359DC" w:rsidRDefault="00787314" w:rsidP="00C9322D">
            <w:pPr>
              <w:jc w:val="both"/>
            </w:pPr>
          </w:p>
        </w:tc>
        <w:tc>
          <w:tcPr>
            <w:tcW w:w="5009" w:type="dxa"/>
          </w:tcPr>
          <w:p w:rsidR="00787314" w:rsidRPr="004A4109" w:rsidRDefault="00787314" w:rsidP="00C9322D">
            <w:pPr>
              <w:jc w:val="both"/>
            </w:pPr>
            <w:r w:rsidRPr="003359DC">
              <w:t xml:space="preserve">Материал – </w:t>
            </w:r>
            <w:r>
              <w:t>банн</w:t>
            </w:r>
            <w:r w:rsidRPr="003359DC">
              <w:t>ер</w:t>
            </w:r>
            <w:r>
              <w:t xml:space="preserve"> литой, размер </w:t>
            </w:r>
            <w:r w:rsidRPr="003359DC">
              <w:t xml:space="preserve">2 х </w:t>
            </w:r>
            <w:smartTag w:uri="urn:schemas-microsoft-com:office:smarttags" w:element="metricconverter">
              <w:smartTagPr>
                <w:attr w:name="ProductID" w:val="5,5 м"/>
              </w:smartTagPr>
              <w:r w:rsidRPr="003359DC">
                <w:t>5,5 м</w:t>
              </w:r>
            </w:smartTag>
            <w:r>
              <w:t xml:space="preserve">,  полноцветная трафаретная печать, цветность 4+0, плотность 310 гр/кв.м. По периметру глухая прошивка синтетической нитью. </w:t>
            </w:r>
            <w:r>
              <w:lastRenderedPageBreak/>
              <w:t xml:space="preserve">Разрешение 720 </w:t>
            </w:r>
            <w:r>
              <w:rPr>
                <w:lang w:val="en-US"/>
              </w:rPr>
              <w:t>dpi</w:t>
            </w:r>
            <w:r>
              <w:t>.</w:t>
            </w:r>
          </w:p>
        </w:tc>
        <w:tc>
          <w:tcPr>
            <w:tcW w:w="1620" w:type="dxa"/>
          </w:tcPr>
          <w:p w:rsidR="00787314" w:rsidRPr="00D3711E" w:rsidRDefault="00787314" w:rsidP="00C9322D">
            <w:pPr>
              <w:jc w:val="both"/>
            </w:pPr>
            <w:r w:rsidRPr="003359DC">
              <w:lastRenderedPageBreak/>
              <w:t>6 шт.</w:t>
            </w:r>
          </w:p>
        </w:tc>
      </w:tr>
      <w:tr w:rsidR="00787314" w:rsidRPr="003E41DE" w:rsidTr="00CE2352">
        <w:tc>
          <w:tcPr>
            <w:tcW w:w="696" w:type="dxa"/>
            <w:vMerge/>
          </w:tcPr>
          <w:p w:rsidR="00787314" w:rsidRPr="007F566C" w:rsidRDefault="00787314" w:rsidP="00C9322D">
            <w:pPr>
              <w:jc w:val="both"/>
            </w:pPr>
          </w:p>
        </w:tc>
        <w:tc>
          <w:tcPr>
            <w:tcW w:w="3043" w:type="dxa"/>
            <w:vMerge/>
          </w:tcPr>
          <w:p w:rsidR="00787314" w:rsidRDefault="00787314" w:rsidP="00C9322D">
            <w:pPr>
              <w:jc w:val="both"/>
            </w:pPr>
          </w:p>
        </w:tc>
        <w:tc>
          <w:tcPr>
            <w:tcW w:w="5009" w:type="dxa"/>
          </w:tcPr>
          <w:p w:rsidR="00787314" w:rsidRDefault="00787314" w:rsidP="00C9322D">
            <w:pPr>
              <w:jc w:val="both"/>
            </w:pPr>
            <w:r>
              <w:t xml:space="preserve">Материал – баннер литой, размер 2,93 х </w:t>
            </w:r>
            <w:smartTag w:uri="urn:schemas-microsoft-com:office:smarttags" w:element="metricconverter">
              <w:smartTagPr>
                <w:attr w:name="ProductID" w:val="15 м"/>
              </w:smartTagPr>
              <w:r>
                <w:t>15 м</w:t>
              </w:r>
            </w:smartTag>
            <w:r>
              <w:t xml:space="preserve">, полноцветная трафаретная печать, цветность 4+0, плотность 550 гр/кв.м. Разрешение 720 </w:t>
            </w:r>
            <w:r>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787314" w:rsidRPr="003359DC" w:rsidRDefault="00787314" w:rsidP="00C9322D">
            <w:pPr>
              <w:jc w:val="both"/>
            </w:pPr>
            <w:r>
              <w:t>2 шт.</w:t>
            </w:r>
          </w:p>
        </w:tc>
      </w:tr>
      <w:tr w:rsidR="0064564D" w:rsidRPr="003E41DE" w:rsidTr="00CE2352">
        <w:tc>
          <w:tcPr>
            <w:tcW w:w="696" w:type="dxa"/>
          </w:tcPr>
          <w:p w:rsidR="0064564D" w:rsidRPr="007F566C" w:rsidRDefault="00AA19FE" w:rsidP="00C9322D">
            <w:pPr>
              <w:jc w:val="both"/>
            </w:pPr>
            <w:r>
              <w:t>2</w:t>
            </w:r>
          </w:p>
        </w:tc>
        <w:tc>
          <w:tcPr>
            <w:tcW w:w="3043" w:type="dxa"/>
          </w:tcPr>
          <w:p w:rsidR="0064564D" w:rsidRPr="002F4198" w:rsidRDefault="002F4198" w:rsidP="009075E7">
            <w:pPr>
              <w:jc w:val="both"/>
            </w:pPr>
            <w:r w:rsidRPr="002F4198">
              <w:t>Печать</w:t>
            </w:r>
            <w:r>
              <w:t xml:space="preserve"> р</w:t>
            </w:r>
            <w:r w:rsidR="006C43BF">
              <w:t>екламных плакатов с символикой Ф</w:t>
            </w:r>
            <w:r>
              <w:t>орума</w:t>
            </w:r>
            <w:r w:rsidRPr="002F4198">
              <w:t xml:space="preserve"> </w:t>
            </w:r>
          </w:p>
        </w:tc>
        <w:tc>
          <w:tcPr>
            <w:tcW w:w="5009" w:type="dxa"/>
          </w:tcPr>
          <w:p w:rsidR="0064564D" w:rsidRPr="000D0AAE" w:rsidRDefault="0064564D" w:rsidP="00C9322D">
            <w:pPr>
              <w:jc w:val="both"/>
            </w:pPr>
            <w:r>
              <w:t>Материал – пленка «</w:t>
            </w:r>
            <w:r w:rsidRPr="003E41DE">
              <w:rPr>
                <w:lang w:val="en-US"/>
              </w:rPr>
              <w:t>INTERCOAT</w:t>
            </w:r>
            <w:r>
              <w:t xml:space="preserve"> 3811» (или эквивалент),</w:t>
            </w:r>
            <w:r w:rsidR="009075E7">
              <w:t xml:space="preserve"> размер 1,5 х </w:t>
            </w:r>
            <w:smartTag w:uri="urn:schemas-microsoft-com:office:smarttags" w:element="metricconverter">
              <w:smartTagPr>
                <w:attr w:name="ProductID" w:val="3,5 м"/>
              </w:smartTagPr>
              <w:r w:rsidR="009075E7">
                <w:t>3,5 м</w:t>
              </w:r>
            </w:smartTag>
            <w:r w:rsidR="009075E7">
              <w:t>.</w:t>
            </w:r>
            <w:r>
              <w:t xml:space="preserve"> плотность не менее 200 и не более 250 гр/кв.м., разрешение печати не менее 720 и не более 940 </w:t>
            </w:r>
            <w:r w:rsidRPr="003E41DE">
              <w:rPr>
                <w:lang w:val="en-US"/>
              </w:rPr>
              <w:t>dpi</w:t>
            </w:r>
            <w:r w:rsidR="00232053">
              <w:t>, цвет поверхности пленки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64564D" w:rsidRPr="005D3143" w:rsidRDefault="0064564D" w:rsidP="00C9322D">
            <w:pPr>
              <w:jc w:val="both"/>
            </w:pPr>
            <w:r w:rsidRPr="009075E7">
              <w:t>8</w:t>
            </w:r>
            <w:r>
              <w:t xml:space="preserve"> шт.</w:t>
            </w:r>
          </w:p>
        </w:tc>
      </w:tr>
    </w:tbl>
    <w:p w:rsidR="0064564D" w:rsidRDefault="0064564D" w:rsidP="0064564D">
      <w:pPr>
        <w:jc w:val="both"/>
        <w:rPr>
          <w:b/>
        </w:rPr>
      </w:pPr>
    </w:p>
    <w:p w:rsidR="0064564D" w:rsidRDefault="0064564D" w:rsidP="0064564D">
      <w:pPr>
        <w:jc w:val="both"/>
        <w:rPr>
          <w:b/>
        </w:rPr>
      </w:pPr>
      <w:r>
        <w:rPr>
          <w:b/>
        </w:rPr>
        <w:t xml:space="preserve">2. Место </w:t>
      </w:r>
      <w:r w:rsidR="001D1424">
        <w:rPr>
          <w:b/>
        </w:rPr>
        <w:t>оказания услуг</w:t>
      </w:r>
      <w:r>
        <w:rPr>
          <w:b/>
        </w:rPr>
        <w:t xml:space="preserve">: </w:t>
      </w:r>
    </w:p>
    <w:p w:rsidR="0064564D" w:rsidRDefault="0064564D" w:rsidP="0064564D">
      <w:pPr>
        <w:jc w:val="both"/>
      </w:pPr>
      <w:r>
        <w:t>- г. Тюмень, ул. Республики, 142.</w:t>
      </w:r>
    </w:p>
    <w:p w:rsidR="00232053" w:rsidRDefault="00232053" w:rsidP="0064564D">
      <w:pPr>
        <w:jc w:val="both"/>
        <w:rPr>
          <w:b/>
        </w:rPr>
      </w:pPr>
    </w:p>
    <w:p w:rsidR="004345D5" w:rsidRDefault="001D1424" w:rsidP="0064564D">
      <w:pPr>
        <w:jc w:val="both"/>
        <w:rPr>
          <w:b/>
        </w:rPr>
      </w:pPr>
      <w:r>
        <w:rPr>
          <w:b/>
        </w:rPr>
        <w:t>3. Требования к отчету об оказанных услугах</w:t>
      </w:r>
      <w:r w:rsidR="0064564D">
        <w:rPr>
          <w:b/>
        </w:rPr>
        <w:t xml:space="preserve">: </w:t>
      </w:r>
    </w:p>
    <w:p w:rsidR="004345D5" w:rsidRDefault="00A343EC" w:rsidP="0064564D">
      <w:pPr>
        <w:jc w:val="both"/>
      </w:pPr>
      <w:r w:rsidRPr="00A343EC">
        <w:t>От</w:t>
      </w:r>
      <w:r>
        <w:t>чет об оказыв</w:t>
      </w:r>
      <w:r w:rsidR="00224F50">
        <w:t xml:space="preserve">аемых услугах должен содержать </w:t>
      </w:r>
      <w:r>
        <w:t xml:space="preserve">фотографии </w:t>
      </w:r>
      <w:r w:rsidR="006214CC">
        <w:t>напечатанных рекламных материалов</w:t>
      </w:r>
      <w:r>
        <w:t xml:space="preserve">. </w:t>
      </w:r>
    </w:p>
    <w:p w:rsidR="00232053" w:rsidRDefault="00232053" w:rsidP="0064564D">
      <w:pPr>
        <w:jc w:val="both"/>
        <w:rPr>
          <w:b/>
        </w:rPr>
      </w:pPr>
    </w:p>
    <w:p w:rsidR="00917E1C" w:rsidRPr="00224F50" w:rsidRDefault="00A4553F" w:rsidP="00224F50">
      <w:pPr>
        <w:jc w:val="both"/>
        <w:rPr>
          <w:b/>
        </w:rPr>
      </w:pPr>
      <w:r>
        <w:rPr>
          <w:b/>
        </w:rPr>
        <w:t>4.</w:t>
      </w:r>
      <w:r w:rsidR="0064564D">
        <w:rPr>
          <w:b/>
        </w:rPr>
        <w:t xml:space="preserve">Сроки </w:t>
      </w:r>
      <w:r w:rsidR="001D1424">
        <w:rPr>
          <w:b/>
        </w:rPr>
        <w:t>оказания у</w:t>
      </w:r>
      <w:r>
        <w:rPr>
          <w:b/>
        </w:rPr>
        <w:t>слуг:</w:t>
      </w:r>
      <w:r w:rsidR="00224F50">
        <w:rPr>
          <w:b/>
        </w:rPr>
        <w:t xml:space="preserve"> </w:t>
      </w:r>
      <w:r>
        <w:t xml:space="preserve">до 10 рабочих дней со дня </w:t>
      </w:r>
      <w:r w:rsidR="00224F50">
        <w:t>заключения Контракта</w:t>
      </w:r>
      <w:r>
        <w:t xml:space="preserve">. </w:t>
      </w:r>
    </w:p>
    <w:p w:rsidR="00917E1C" w:rsidRDefault="00917E1C"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p w:rsidR="00232053" w:rsidRDefault="00232053" w:rsidP="00392551"/>
    <w:tbl>
      <w:tblPr>
        <w:tblW w:w="10080" w:type="dxa"/>
        <w:jc w:val="center"/>
        <w:tblLook w:val="01E0"/>
      </w:tblPr>
      <w:tblGrid>
        <w:gridCol w:w="5149"/>
        <w:gridCol w:w="255"/>
        <w:gridCol w:w="4676"/>
      </w:tblGrid>
      <w:tr w:rsidR="00392551" w:rsidRPr="006333E7" w:rsidTr="00392551">
        <w:trPr>
          <w:jc w:val="center"/>
        </w:trPr>
        <w:tc>
          <w:tcPr>
            <w:tcW w:w="5149" w:type="dxa"/>
          </w:tcPr>
          <w:p w:rsidR="00392551" w:rsidRPr="007D4355" w:rsidRDefault="00392551" w:rsidP="00392551">
            <w:pPr>
              <w:widowControl w:val="0"/>
              <w:autoSpaceDE w:val="0"/>
              <w:autoSpaceDN w:val="0"/>
              <w:adjustRightInd w:val="0"/>
              <w:rPr>
                <w:b/>
                <w:sz w:val="20"/>
                <w:szCs w:val="20"/>
              </w:rPr>
            </w:pPr>
            <w:r w:rsidRPr="007D4355">
              <w:rPr>
                <w:b/>
                <w:sz w:val="20"/>
                <w:szCs w:val="20"/>
              </w:rPr>
              <w:t>Заказчик:</w:t>
            </w:r>
          </w:p>
          <w:p w:rsidR="00392551" w:rsidRPr="007D4355" w:rsidRDefault="00392551" w:rsidP="00392551">
            <w:pPr>
              <w:widowControl w:val="0"/>
              <w:autoSpaceDE w:val="0"/>
              <w:autoSpaceDN w:val="0"/>
              <w:adjustRightInd w:val="0"/>
              <w:jc w:val="center"/>
              <w:rPr>
                <w:b/>
                <w:sz w:val="20"/>
                <w:szCs w:val="20"/>
              </w:rPr>
            </w:pPr>
          </w:p>
        </w:tc>
        <w:tc>
          <w:tcPr>
            <w:tcW w:w="255" w:type="dxa"/>
          </w:tcPr>
          <w:p w:rsidR="00392551" w:rsidRPr="007D4355" w:rsidRDefault="00392551" w:rsidP="00392551">
            <w:pPr>
              <w:widowControl w:val="0"/>
              <w:autoSpaceDE w:val="0"/>
              <w:autoSpaceDN w:val="0"/>
              <w:adjustRightInd w:val="0"/>
              <w:ind w:firstLine="57"/>
              <w:jc w:val="center"/>
              <w:rPr>
                <w:sz w:val="20"/>
                <w:szCs w:val="20"/>
              </w:rPr>
            </w:pPr>
          </w:p>
        </w:tc>
        <w:tc>
          <w:tcPr>
            <w:tcW w:w="4676" w:type="dxa"/>
          </w:tcPr>
          <w:p w:rsidR="00392551" w:rsidRPr="007D4355" w:rsidRDefault="00392551" w:rsidP="00392551">
            <w:pPr>
              <w:widowControl w:val="0"/>
              <w:autoSpaceDE w:val="0"/>
              <w:autoSpaceDN w:val="0"/>
              <w:adjustRightInd w:val="0"/>
              <w:rPr>
                <w:b/>
                <w:sz w:val="20"/>
                <w:szCs w:val="20"/>
              </w:rPr>
            </w:pPr>
            <w:r w:rsidRPr="007D4355">
              <w:rPr>
                <w:b/>
                <w:sz w:val="20"/>
                <w:szCs w:val="20"/>
              </w:rPr>
              <w:t>Исполнитель:</w:t>
            </w:r>
          </w:p>
        </w:tc>
      </w:tr>
      <w:tr w:rsidR="00392551" w:rsidRPr="00F7390F" w:rsidTr="00392551">
        <w:trPr>
          <w:jc w:val="center"/>
        </w:trPr>
        <w:tc>
          <w:tcPr>
            <w:tcW w:w="5149" w:type="dxa"/>
          </w:tcPr>
          <w:p w:rsidR="00392551" w:rsidRDefault="00224F50" w:rsidP="00392551">
            <w:pPr>
              <w:pStyle w:val="a9"/>
              <w:widowControl w:val="0"/>
              <w:autoSpaceDE w:val="0"/>
              <w:autoSpaceDN w:val="0"/>
              <w:adjustRightInd w:val="0"/>
              <w:rPr>
                <w:sz w:val="20"/>
              </w:rPr>
            </w:pPr>
            <w:r>
              <w:rPr>
                <w:sz w:val="20"/>
              </w:rPr>
              <w:t>Директор департамента</w:t>
            </w:r>
          </w:p>
          <w:p w:rsidR="004345D5" w:rsidRPr="007D4355" w:rsidRDefault="004345D5" w:rsidP="00392551">
            <w:pPr>
              <w:pStyle w:val="a9"/>
              <w:widowControl w:val="0"/>
              <w:autoSpaceDE w:val="0"/>
              <w:autoSpaceDN w:val="0"/>
              <w:adjustRightInd w:val="0"/>
              <w:rPr>
                <w:sz w:val="20"/>
              </w:rPr>
            </w:pPr>
          </w:p>
          <w:p w:rsidR="00392551" w:rsidRPr="007D4355" w:rsidRDefault="00392551" w:rsidP="00392551">
            <w:pPr>
              <w:widowControl w:val="0"/>
              <w:autoSpaceDE w:val="0"/>
              <w:autoSpaceDN w:val="0"/>
              <w:adjustRightInd w:val="0"/>
              <w:rPr>
                <w:sz w:val="20"/>
                <w:szCs w:val="20"/>
              </w:rPr>
            </w:pPr>
            <w:r w:rsidRPr="007D4355">
              <w:rPr>
                <w:bCs/>
                <w:sz w:val="20"/>
                <w:szCs w:val="20"/>
              </w:rPr>
              <w:t xml:space="preserve">___________________ </w:t>
            </w:r>
            <w:r w:rsidR="00224F50">
              <w:rPr>
                <w:sz w:val="20"/>
                <w:szCs w:val="20"/>
              </w:rPr>
              <w:t>С.С.Барейша</w:t>
            </w:r>
          </w:p>
          <w:p w:rsidR="00392551" w:rsidRPr="007D4355" w:rsidRDefault="00392551" w:rsidP="00392551">
            <w:pPr>
              <w:widowControl w:val="0"/>
              <w:autoSpaceDE w:val="0"/>
              <w:autoSpaceDN w:val="0"/>
              <w:adjustRightInd w:val="0"/>
              <w:rPr>
                <w:bCs/>
                <w:sz w:val="20"/>
                <w:szCs w:val="20"/>
              </w:rPr>
            </w:pPr>
            <w:r w:rsidRPr="007D4355">
              <w:rPr>
                <w:sz w:val="20"/>
                <w:szCs w:val="20"/>
              </w:rPr>
              <w:t>М.П.</w:t>
            </w:r>
          </w:p>
        </w:tc>
        <w:tc>
          <w:tcPr>
            <w:tcW w:w="255" w:type="dxa"/>
          </w:tcPr>
          <w:p w:rsidR="00392551" w:rsidRPr="007D4355" w:rsidRDefault="00392551" w:rsidP="00392551">
            <w:pPr>
              <w:widowControl w:val="0"/>
              <w:autoSpaceDE w:val="0"/>
              <w:autoSpaceDN w:val="0"/>
              <w:adjustRightInd w:val="0"/>
              <w:rPr>
                <w:sz w:val="20"/>
                <w:szCs w:val="20"/>
              </w:rPr>
            </w:pPr>
          </w:p>
        </w:tc>
        <w:tc>
          <w:tcPr>
            <w:tcW w:w="4676" w:type="dxa"/>
          </w:tcPr>
          <w:p w:rsidR="00392551" w:rsidRDefault="00392551" w:rsidP="00392551">
            <w:pPr>
              <w:rPr>
                <w:sz w:val="20"/>
                <w:szCs w:val="20"/>
              </w:rPr>
            </w:pPr>
            <w:r w:rsidRPr="007D4355">
              <w:rPr>
                <w:sz w:val="20"/>
                <w:szCs w:val="20"/>
              </w:rPr>
              <w:t>Директор</w:t>
            </w:r>
          </w:p>
          <w:p w:rsidR="004345D5" w:rsidRPr="007D4355" w:rsidRDefault="004345D5" w:rsidP="00392551">
            <w:pPr>
              <w:rPr>
                <w:sz w:val="20"/>
                <w:szCs w:val="20"/>
              </w:rPr>
            </w:pPr>
          </w:p>
          <w:p w:rsidR="00392551" w:rsidRPr="007D4355" w:rsidRDefault="00392551" w:rsidP="00392551">
            <w:pPr>
              <w:widowControl w:val="0"/>
              <w:autoSpaceDE w:val="0"/>
              <w:autoSpaceDN w:val="0"/>
              <w:adjustRightInd w:val="0"/>
              <w:rPr>
                <w:sz w:val="20"/>
                <w:szCs w:val="20"/>
              </w:rPr>
            </w:pPr>
            <w:r w:rsidRPr="007D4355">
              <w:rPr>
                <w:bCs/>
                <w:sz w:val="20"/>
                <w:szCs w:val="20"/>
              </w:rPr>
              <w:t xml:space="preserve">___________________ </w:t>
            </w:r>
            <w:r w:rsidRPr="007D4355">
              <w:rPr>
                <w:sz w:val="20"/>
                <w:szCs w:val="20"/>
              </w:rPr>
              <w:t>________________</w:t>
            </w:r>
          </w:p>
          <w:p w:rsidR="00392551" w:rsidRPr="007D4355" w:rsidRDefault="00392551" w:rsidP="00392551">
            <w:pPr>
              <w:rPr>
                <w:sz w:val="20"/>
                <w:szCs w:val="20"/>
              </w:rPr>
            </w:pPr>
            <w:r w:rsidRPr="007D4355">
              <w:rPr>
                <w:sz w:val="20"/>
                <w:szCs w:val="20"/>
              </w:rPr>
              <w:t>М.П.</w:t>
            </w:r>
          </w:p>
          <w:p w:rsidR="00392551" w:rsidRPr="007D4355" w:rsidRDefault="00392551" w:rsidP="00392551">
            <w:pPr>
              <w:rPr>
                <w:sz w:val="20"/>
                <w:szCs w:val="20"/>
              </w:rPr>
            </w:pPr>
          </w:p>
          <w:p w:rsidR="00392551" w:rsidRPr="007D4355" w:rsidRDefault="00392551" w:rsidP="00392551">
            <w:pPr>
              <w:widowControl w:val="0"/>
              <w:autoSpaceDE w:val="0"/>
              <w:autoSpaceDN w:val="0"/>
              <w:adjustRightInd w:val="0"/>
              <w:jc w:val="both"/>
              <w:rPr>
                <w:bCs/>
                <w:sz w:val="20"/>
                <w:szCs w:val="20"/>
              </w:rPr>
            </w:pPr>
          </w:p>
        </w:tc>
      </w:tr>
    </w:tbl>
    <w:p w:rsidR="0042173F" w:rsidRDefault="0042173F" w:rsidP="00215F69">
      <w:pPr>
        <w:pStyle w:val="ConsNormal"/>
        <w:widowControl/>
        <w:ind w:right="0" w:firstLine="0"/>
        <w:jc w:val="both"/>
        <w:rPr>
          <w:rFonts w:ascii="Times New Roman" w:hAnsi="Times New Roman" w:cs="Times New Roman"/>
          <w:sz w:val="16"/>
          <w:szCs w:val="16"/>
        </w:rPr>
      </w:pPr>
    </w:p>
    <w:p w:rsidR="00451F93" w:rsidRDefault="00451F93" w:rsidP="00215F69">
      <w:pPr>
        <w:pStyle w:val="ConsNormal"/>
        <w:widowControl/>
        <w:ind w:right="0" w:firstLine="0"/>
        <w:jc w:val="both"/>
        <w:rPr>
          <w:rFonts w:ascii="Times New Roman" w:hAnsi="Times New Roman" w:cs="Times New Roman"/>
          <w:sz w:val="16"/>
          <w:szCs w:val="16"/>
        </w:rPr>
      </w:pPr>
    </w:p>
    <w:p w:rsidR="00CE2352" w:rsidRDefault="00CE2352" w:rsidP="00224F50">
      <w:pPr>
        <w:pStyle w:val="ConsNormal"/>
        <w:widowControl/>
        <w:ind w:right="0" w:firstLine="0"/>
        <w:rPr>
          <w:rFonts w:ascii="Times New Roman" w:hAnsi="Times New Roman" w:cs="Times New Roman"/>
          <w:sz w:val="24"/>
          <w:szCs w:val="24"/>
        </w:rPr>
      </w:pPr>
    </w:p>
    <w:p w:rsidR="00CE2352" w:rsidRDefault="00CE2352" w:rsidP="0042173F">
      <w:pPr>
        <w:pStyle w:val="ConsNormal"/>
        <w:widowControl/>
        <w:ind w:right="0" w:firstLine="0"/>
        <w:jc w:val="right"/>
        <w:rPr>
          <w:rFonts w:ascii="Times New Roman" w:hAnsi="Times New Roman" w:cs="Times New Roman"/>
          <w:sz w:val="24"/>
          <w:szCs w:val="24"/>
        </w:rPr>
      </w:pPr>
    </w:p>
    <w:p w:rsidR="00CE2352" w:rsidRDefault="00CE2352" w:rsidP="0042173F">
      <w:pPr>
        <w:pStyle w:val="ConsNormal"/>
        <w:widowControl/>
        <w:ind w:right="0" w:firstLine="0"/>
        <w:jc w:val="right"/>
        <w:rPr>
          <w:rFonts w:ascii="Times New Roman" w:hAnsi="Times New Roman" w:cs="Times New Roman"/>
          <w:sz w:val="24"/>
          <w:szCs w:val="24"/>
        </w:rPr>
      </w:pPr>
    </w:p>
    <w:p w:rsidR="0042173F" w:rsidRDefault="0042173F" w:rsidP="0042173F">
      <w:pPr>
        <w:pStyle w:val="ConsNormal"/>
        <w:widowControl/>
        <w:ind w:right="0" w:firstLine="0"/>
        <w:jc w:val="right"/>
        <w:rPr>
          <w:rFonts w:ascii="Times New Roman" w:hAnsi="Times New Roman" w:cs="Times New Roman"/>
          <w:sz w:val="24"/>
          <w:szCs w:val="24"/>
        </w:rPr>
      </w:pPr>
      <w:r w:rsidRPr="0042173F">
        <w:rPr>
          <w:rFonts w:ascii="Times New Roman" w:hAnsi="Times New Roman" w:cs="Times New Roman"/>
          <w:sz w:val="24"/>
          <w:szCs w:val="24"/>
        </w:rPr>
        <w:t>Приложение №2</w:t>
      </w:r>
      <w:r w:rsidR="00FB46E5">
        <w:rPr>
          <w:rFonts w:ascii="Times New Roman" w:hAnsi="Times New Roman" w:cs="Times New Roman"/>
          <w:sz w:val="24"/>
          <w:szCs w:val="24"/>
        </w:rPr>
        <w:t xml:space="preserve"> к заявке</w:t>
      </w:r>
    </w:p>
    <w:p w:rsidR="0042173F" w:rsidRPr="0042173F" w:rsidRDefault="0042173F" w:rsidP="0042173F">
      <w:pPr>
        <w:pStyle w:val="ConsNormal"/>
        <w:widowControl/>
        <w:ind w:right="0" w:firstLine="0"/>
        <w:jc w:val="right"/>
        <w:rPr>
          <w:rFonts w:ascii="Times New Roman" w:hAnsi="Times New Roman" w:cs="Times New Roman"/>
          <w:b/>
          <w:sz w:val="24"/>
          <w:szCs w:val="24"/>
        </w:rPr>
      </w:pPr>
      <w:r w:rsidRPr="0042173F">
        <w:rPr>
          <w:rFonts w:ascii="Times New Roman" w:hAnsi="Times New Roman" w:cs="Times New Roman"/>
          <w:b/>
          <w:sz w:val="24"/>
          <w:szCs w:val="24"/>
        </w:rPr>
        <w:t>(Техническое задание)</w:t>
      </w:r>
    </w:p>
    <w:p w:rsidR="0042173F" w:rsidRDefault="0042173F" w:rsidP="00215F69">
      <w:pPr>
        <w:pStyle w:val="ConsNormal"/>
        <w:widowControl/>
        <w:ind w:right="0" w:firstLine="0"/>
        <w:jc w:val="both"/>
        <w:rPr>
          <w:rFonts w:ascii="Times New Roman" w:hAnsi="Times New Roman" w:cs="Times New Roman"/>
          <w:sz w:val="16"/>
          <w:szCs w:val="16"/>
        </w:rPr>
      </w:pPr>
    </w:p>
    <w:p w:rsidR="008A0484" w:rsidRPr="00F6675B" w:rsidRDefault="008A0484" w:rsidP="008A0484">
      <w:pPr>
        <w:ind w:left="6372"/>
        <w:jc w:val="right"/>
        <w:rPr>
          <w:b/>
        </w:rPr>
      </w:pPr>
      <w:r>
        <w:rPr>
          <w:b/>
        </w:rPr>
        <w:t>УТВЕРЖДАЮ</w:t>
      </w:r>
    </w:p>
    <w:p w:rsidR="008A0484" w:rsidRPr="00F6675B" w:rsidRDefault="00224F50" w:rsidP="008A0484">
      <w:pPr>
        <w:ind w:left="6372"/>
        <w:jc w:val="right"/>
      </w:pPr>
      <w:r>
        <w:t xml:space="preserve">Директор </w:t>
      </w:r>
      <w:r w:rsidR="008A0484" w:rsidRPr="00F6675B">
        <w:t>департамента</w:t>
      </w:r>
    </w:p>
    <w:p w:rsidR="008A0484" w:rsidRDefault="008A0484" w:rsidP="008A0484">
      <w:pPr>
        <w:ind w:left="6372"/>
        <w:jc w:val="right"/>
      </w:pPr>
      <w:r w:rsidRPr="00F6675B">
        <w:t>стратегического развития</w:t>
      </w:r>
    </w:p>
    <w:p w:rsidR="008A0484" w:rsidRPr="00F6675B" w:rsidRDefault="008A0484" w:rsidP="008A0484">
      <w:pPr>
        <w:ind w:left="6372"/>
        <w:jc w:val="right"/>
      </w:pPr>
      <w:r>
        <w:t>Тюменской области</w:t>
      </w:r>
    </w:p>
    <w:p w:rsidR="008A0484" w:rsidRPr="00F6675B" w:rsidRDefault="008A0484" w:rsidP="008A0484">
      <w:pPr>
        <w:jc w:val="right"/>
      </w:pPr>
    </w:p>
    <w:p w:rsidR="008A0484" w:rsidRDefault="008A0484" w:rsidP="008A0484">
      <w:pPr>
        <w:jc w:val="right"/>
      </w:pPr>
      <w:r w:rsidRPr="00F6675B">
        <w:t>___________________</w:t>
      </w:r>
      <w:r w:rsidR="00224F50">
        <w:t>С.С.Барейша</w:t>
      </w:r>
      <w:r w:rsidRPr="00F6675B">
        <w:t xml:space="preserve">                                                                                                                                                                                 «____» ________________ </w:t>
      </w:r>
      <w:smartTag w:uri="urn:schemas-microsoft-com:office:smarttags" w:element="metricconverter">
        <w:smartTagPr>
          <w:attr w:name="ProductID" w:val="2011 г"/>
        </w:smartTagPr>
        <w:r w:rsidRPr="00F6675B">
          <w:t>20</w:t>
        </w:r>
        <w:r>
          <w:t>11</w:t>
        </w:r>
        <w:r w:rsidRPr="00F6675B">
          <w:t xml:space="preserve"> г</w:t>
        </w:r>
      </w:smartTag>
      <w:r w:rsidRPr="00F6675B">
        <w:t>.</w:t>
      </w:r>
    </w:p>
    <w:p w:rsidR="008A0484" w:rsidRDefault="008A0484" w:rsidP="0042173F">
      <w:pPr>
        <w:rPr>
          <w:b/>
        </w:rPr>
      </w:pPr>
    </w:p>
    <w:p w:rsidR="0042173F" w:rsidRDefault="0042173F" w:rsidP="00215F69">
      <w:pPr>
        <w:pStyle w:val="ConsNormal"/>
        <w:widowControl/>
        <w:ind w:right="0" w:firstLine="0"/>
        <w:jc w:val="both"/>
        <w:rPr>
          <w:rFonts w:ascii="Times New Roman" w:hAnsi="Times New Roman" w:cs="Times New Roman"/>
          <w:sz w:val="16"/>
          <w:szCs w:val="16"/>
        </w:rPr>
      </w:pPr>
    </w:p>
    <w:p w:rsidR="00CE2352" w:rsidRDefault="00CE2352" w:rsidP="00CE2352">
      <w:pPr>
        <w:jc w:val="center"/>
        <w:rPr>
          <w:b/>
        </w:rPr>
      </w:pPr>
      <w:r w:rsidRPr="00073DBD">
        <w:rPr>
          <w:b/>
        </w:rPr>
        <w:t>Техническое задание на</w:t>
      </w:r>
      <w:r>
        <w:rPr>
          <w:b/>
        </w:rPr>
        <w:t xml:space="preserve"> оказание услуг </w:t>
      </w:r>
      <w:r w:rsidRPr="004345D5">
        <w:rPr>
          <w:b/>
        </w:rPr>
        <w:t>по проведению Тюменского международного инновационного форума «НЕФТЬГАЗТЭК»</w:t>
      </w:r>
      <w:r w:rsidR="00224F50">
        <w:rPr>
          <w:b/>
        </w:rPr>
        <w:t xml:space="preserve"> (печать рекламных материалов)</w:t>
      </w:r>
      <w:r w:rsidR="00224F50" w:rsidRPr="004345D5">
        <w:rPr>
          <w:b/>
          <w:i/>
        </w:rPr>
        <w:t xml:space="preserve"> </w:t>
      </w:r>
      <w:r w:rsidRPr="004345D5">
        <w:rPr>
          <w:b/>
          <w:i/>
        </w:rPr>
        <w:t xml:space="preserve"> </w:t>
      </w:r>
    </w:p>
    <w:p w:rsidR="00CE2352" w:rsidRDefault="00CE2352" w:rsidP="00CE2352">
      <w:pPr>
        <w:jc w:val="both"/>
        <w:rPr>
          <w:b/>
        </w:rPr>
      </w:pPr>
    </w:p>
    <w:p w:rsidR="005E1BE9" w:rsidRDefault="005E1BE9" w:rsidP="005E1BE9">
      <w:pPr>
        <w:jc w:val="both"/>
        <w:rPr>
          <w:b/>
        </w:rPr>
      </w:pPr>
      <w:r>
        <w:rPr>
          <w:b/>
        </w:rPr>
        <w:t>1. Перечень и технические характеристики услуг по печатанию рекламных материалов:</w:t>
      </w:r>
    </w:p>
    <w:p w:rsidR="001D1424" w:rsidRDefault="001D1424" w:rsidP="001D142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043"/>
        <w:gridCol w:w="5009"/>
        <w:gridCol w:w="1620"/>
      </w:tblGrid>
      <w:tr w:rsidR="005E1BE9" w:rsidRPr="003E41DE" w:rsidTr="00616494">
        <w:tc>
          <w:tcPr>
            <w:tcW w:w="696" w:type="dxa"/>
          </w:tcPr>
          <w:p w:rsidR="005E1BE9" w:rsidRPr="003E41DE" w:rsidRDefault="005E1BE9" w:rsidP="00616494">
            <w:pPr>
              <w:jc w:val="both"/>
              <w:rPr>
                <w:b/>
              </w:rPr>
            </w:pPr>
            <w:r w:rsidRPr="003E41DE">
              <w:rPr>
                <w:b/>
              </w:rPr>
              <w:t>№</w:t>
            </w:r>
          </w:p>
        </w:tc>
        <w:tc>
          <w:tcPr>
            <w:tcW w:w="3043" w:type="dxa"/>
          </w:tcPr>
          <w:p w:rsidR="005E1BE9" w:rsidRPr="003E41DE" w:rsidRDefault="005E1BE9" w:rsidP="00616494">
            <w:pPr>
              <w:jc w:val="both"/>
              <w:rPr>
                <w:b/>
              </w:rPr>
            </w:pPr>
            <w:r>
              <w:rPr>
                <w:b/>
              </w:rPr>
              <w:t>Наименование услуг по печатанию рекламных материалов</w:t>
            </w:r>
          </w:p>
        </w:tc>
        <w:tc>
          <w:tcPr>
            <w:tcW w:w="5009" w:type="dxa"/>
          </w:tcPr>
          <w:p w:rsidR="005E1BE9" w:rsidRPr="003E41DE" w:rsidRDefault="005E1BE9" w:rsidP="00616494">
            <w:pPr>
              <w:jc w:val="both"/>
              <w:rPr>
                <w:b/>
              </w:rPr>
            </w:pPr>
            <w:r>
              <w:rPr>
                <w:b/>
              </w:rPr>
              <w:t>Технические характеристики услуг по печатанию рекламных материалов</w:t>
            </w:r>
          </w:p>
        </w:tc>
        <w:tc>
          <w:tcPr>
            <w:tcW w:w="1620" w:type="dxa"/>
          </w:tcPr>
          <w:p w:rsidR="005E1BE9" w:rsidRPr="003E41DE" w:rsidRDefault="005E1BE9" w:rsidP="00616494">
            <w:pPr>
              <w:jc w:val="both"/>
              <w:rPr>
                <w:b/>
              </w:rPr>
            </w:pPr>
            <w:r>
              <w:rPr>
                <w:b/>
              </w:rPr>
              <w:t>Количество</w:t>
            </w:r>
          </w:p>
        </w:tc>
      </w:tr>
      <w:tr w:rsidR="005E1BE9" w:rsidRPr="003E41DE" w:rsidTr="00616494">
        <w:tc>
          <w:tcPr>
            <w:tcW w:w="696" w:type="dxa"/>
            <w:vMerge w:val="restart"/>
          </w:tcPr>
          <w:p w:rsidR="005E1BE9" w:rsidRPr="007F566C" w:rsidRDefault="005E1BE9" w:rsidP="00616494">
            <w:pPr>
              <w:jc w:val="both"/>
            </w:pPr>
            <w:r>
              <w:t>1</w:t>
            </w:r>
          </w:p>
        </w:tc>
        <w:tc>
          <w:tcPr>
            <w:tcW w:w="3043" w:type="dxa"/>
            <w:vMerge w:val="restart"/>
          </w:tcPr>
          <w:p w:rsidR="005E1BE9" w:rsidRPr="00384567" w:rsidRDefault="005E1BE9" w:rsidP="00616494">
            <w:pPr>
              <w:jc w:val="both"/>
            </w:pPr>
            <w:r>
              <w:t xml:space="preserve">Печать рекламных баннеров с символикой Форума </w:t>
            </w:r>
          </w:p>
        </w:tc>
        <w:tc>
          <w:tcPr>
            <w:tcW w:w="5009" w:type="dxa"/>
          </w:tcPr>
          <w:p w:rsidR="005E1BE9" w:rsidRDefault="005E1BE9" w:rsidP="00616494">
            <w:pPr>
              <w:jc w:val="both"/>
            </w:pPr>
            <w:r>
              <w:t xml:space="preserve">Материал – баннер литой, размер 3,9 х </w:t>
            </w:r>
            <w:smartTag w:uri="urn:schemas-microsoft-com:office:smarttags" w:element="metricconverter">
              <w:smartTagPr>
                <w:attr w:name="ProductID" w:val="2,45 м"/>
              </w:smartTagPr>
              <w:r>
                <w:t>2,45 м</w:t>
              </w:r>
            </w:smartTag>
            <w:r>
              <w:t>,</w:t>
            </w:r>
          </w:p>
          <w:p w:rsidR="005E1BE9" w:rsidRPr="003128BE" w:rsidRDefault="005E1BE9" w:rsidP="00616494">
            <w:pPr>
              <w:jc w:val="both"/>
            </w:pPr>
            <w:r>
              <w:t xml:space="preserve">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xml:space="preserve">,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 </w:t>
            </w:r>
          </w:p>
        </w:tc>
        <w:tc>
          <w:tcPr>
            <w:tcW w:w="1620" w:type="dxa"/>
          </w:tcPr>
          <w:p w:rsidR="005E1BE9" w:rsidRPr="005D3143" w:rsidRDefault="005E1BE9" w:rsidP="00616494">
            <w:pPr>
              <w:jc w:val="both"/>
            </w:pPr>
            <w:r>
              <w:t>2 шт.</w:t>
            </w:r>
          </w:p>
        </w:tc>
      </w:tr>
      <w:tr w:rsidR="005E1BE9" w:rsidRPr="003E41DE" w:rsidTr="00616494">
        <w:tc>
          <w:tcPr>
            <w:tcW w:w="696" w:type="dxa"/>
            <w:vMerge/>
          </w:tcPr>
          <w:p w:rsidR="005E1BE9" w:rsidRDefault="005E1BE9" w:rsidP="00616494">
            <w:pPr>
              <w:jc w:val="both"/>
            </w:pPr>
          </w:p>
        </w:tc>
        <w:tc>
          <w:tcPr>
            <w:tcW w:w="3043" w:type="dxa"/>
            <w:vMerge/>
          </w:tcPr>
          <w:p w:rsidR="005E1BE9" w:rsidRPr="003E41DE" w:rsidRDefault="005E1BE9" w:rsidP="00616494">
            <w:pPr>
              <w:jc w:val="both"/>
              <w:rPr>
                <w:b/>
                <w:color w:val="FF0000"/>
              </w:rPr>
            </w:pPr>
          </w:p>
        </w:tc>
        <w:tc>
          <w:tcPr>
            <w:tcW w:w="5009" w:type="dxa"/>
          </w:tcPr>
          <w:p w:rsidR="005E1BE9" w:rsidRDefault="005E1BE9" w:rsidP="00616494">
            <w:pPr>
              <w:jc w:val="both"/>
            </w:pPr>
            <w:r>
              <w:t xml:space="preserve">Материал – баннер литой, размер 6,07 х </w:t>
            </w:r>
            <w:smartTag w:uri="urn:schemas-microsoft-com:office:smarttags" w:element="metricconverter">
              <w:smartTagPr>
                <w:attr w:name="ProductID" w:val="3,27 м"/>
              </w:smartTagPr>
              <w:r>
                <w:t>3,27 м</w:t>
              </w:r>
            </w:smartTag>
          </w:p>
          <w:p w:rsidR="005E1BE9" w:rsidRPr="00232053" w:rsidRDefault="005E1BE9" w:rsidP="00616494">
            <w:pPr>
              <w:jc w:val="both"/>
            </w:pPr>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5E1BE9" w:rsidRPr="005D3143" w:rsidRDefault="005E1BE9" w:rsidP="00616494">
            <w:pPr>
              <w:jc w:val="both"/>
            </w:pPr>
            <w:r>
              <w:t>1 шт.</w:t>
            </w:r>
          </w:p>
        </w:tc>
      </w:tr>
      <w:tr w:rsidR="005E1BE9" w:rsidRPr="003E41DE" w:rsidTr="00616494">
        <w:tc>
          <w:tcPr>
            <w:tcW w:w="696" w:type="dxa"/>
            <w:vMerge/>
          </w:tcPr>
          <w:p w:rsidR="005E1BE9" w:rsidRPr="007F566C" w:rsidRDefault="005E1BE9" w:rsidP="00616494">
            <w:pPr>
              <w:jc w:val="both"/>
            </w:pPr>
          </w:p>
        </w:tc>
        <w:tc>
          <w:tcPr>
            <w:tcW w:w="3043" w:type="dxa"/>
            <w:vMerge/>
          </w:tcPr>
          <w:p w:rsidR="005E1BE9" w:rsidRPr="003E41DE" w:rsidRDefault="005E1BE9" w:rsidP="00616494">
            <w:pPr>
              <w:jc w:val="both"/>
              <w:rPr>
                <w:b/>
                <w:color w:val="FF0000"/>
              </w:rPr>
            </w:pPr>
          </w:p>
        </w:tc>
        <w:tc>
          <w:tcPr>
            <w:tcW w:w="5009" w:type="dxa"/>
          </w:tcPr>
          <w:p w:rsidR="005E1BE9" w:rsidRPr="00232053" w:rsidRDefault="005E1BE9" w:rsidP="00616494">
            <w:pPr>
              <w:jc w:val="both"/>
            </w:pPr>
            <w:r>
              <w:t xml:space="preserve">Материал – баннер литой, размер 5,4 х </w:t>
            </w:r>
            <w:smartTag w:uri="urn:schemas-microsoft-com:office:smarttags" w:element="metricconverter">
              <w:smartTagPr>
                <w:attr w:name="ProductID" w:val="3,37 м"/>
              </w:smartTagPr>
              <w:r>
                <w:t>3,37 м</w:t>
              </w:r>
            </w:smartTag>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5E1BE9" w:rsidRPr="005D3143" w:rsidRDefault="005E1BE9" w:rsidP="00616494">
            <w:pPr>
              <w:jc w:val="both"/>
            </w:pPr>
            <w:r>
              <w:t>2 шт.</w:t>
            </w:r>
          </w:p>
        </w:tc>
      </w:tr>
      <w:tr w:rsidR="005E1BE9" w:rsidRPr="003E41DE" w:rsidTr="00616494">
        <w:tc>
          <w:tcPr>
            <w:tcW w:w="696" w:type="dxa"/>
            <w:vMerge/>
          </w:tcPr>
          <w:p w:rsidR="005E1BE9" w:rsidRPr="007F566C" w:rsidRDefault="005E1BE9" w:rsidP="00616494">
            <w:pPr>
              <w:jc w:val="both"/>
            </w:pPr>
          </w:p>
        </w:tc>
        <w:tc>
          <w:tcPr>
            <w:tcW w:w="3043" w:type="dxa"/>
            <w:vMerge/>
          </w:tcPr>
          <w:p w:rsidR="005E1BE9" w:rsidRPr="003E41DE" w:rsidRDefault="005E1BE9" w:rsidP="00616494">
            <w:pPr>
              <w:jc w:val="both"/>
              <w:rPr>
                <w:b/>
                <w:color w:val="FF0000"/>
              </w:rPr>
            </w:pPr>
          </w:p>
        </w:tc>
        <w:tc>
          <w:tcPr>
            <w:tcW w:w="5009" w:type="dxa"/>
          </w:tcPr>
          <w:p w:rsidR="005E1BE9" w:rsidRDefault="005E1BE9" w:rsidP="00616494">
            <w:pPr>
              <w:jc w:val="both"/>
            </w:pPr>
            <w:r>
              <w:t xml:space="preserve">Материал – баннер литой, размер 4,5 х </w:t>
            </w:r>
            <w:smartTag w:uri="urn:schemas-microsoft-com:office:smarttags" w:element="metricconverter">
              <w:smartTagPr>
                <w:attr w:name="ProductID" w:val="8,5 м"/>
              </w:smartTagPr>
              <w:r>
                <w:t>8,5 м</w:t>
              </w:r>
            </w:smartTag>
          </w:p>
          <w:p w:rsidR="005E1BE9" w:rsidRPr="00232053" w:rsidRDefault="005E1BE9" w:rsidP="00616494">
            <w:pPr>
              <w:jc w:val="both"/>
            </w:pPr>
            <w:r>
              <w:t xml:space="preserve"> плотность не менее 500 и не более 600 гр/кв.м., люверсирование по периметру, через каждые </w:t>
            </w:r>
            <w:smartTag w:uri="urn:schemas-microsoft-com:office:smarttags" w:element="metricconverter">
              <w:smartTagPr>
                <w:attr w:name="ProductID" w:val="30 см"/>
              </w:smartTagPr>
              <w:r>
                <w:t>30 см</w:t>
              </w:r>
            </w:smartTag>
            <w:r>
              <w:t xml:space="preserve">. Разрешение не менее 500 и не более 550 </w:t>
            </w:r>
            <w:r w:rsidRPr="003E41DE">
              <w:rPr>
                <w:lang w:val="en-US"/>
              </w:rPr>
              <w:t>dpi</w:t>
            </w:r>
            <w:r>
              <w:t xml:space="preserve">, цвет поверхности банера </w:t>
            </w:r>
            <w:r>
              <w:lastRenderedPageBreak/>
              <w:t>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5E1BE9" w:rsidRDefault="005E1BE9" w:rsidP="00616494">
            <w:pPr>
              <w:jc w:val="both"/>
            </w:pPr>
            <w:r>
              <w:lastRenderedPageBreak/>
              <w:t>4 шт.</w:t>
            </w:r>
          </w:p>
        </w:tc>
      </w:tr>
      <w:tr w:rsidR="005E1BE9" w:rsidRPr="003E41DE" w:rsidTr="00616494">
        <w:tc>
          <w:tcPr>
            <w:tcW w:w="696" w:type="dxa"/>
            <w:vMerge/>
          </w:tcPr>
          <w:p w:rsidR="005E1BE9" w:rsidRPr="003359DC" w:rsidRDefault="005E1BE9" w:rsidP="00616494">
            <w:pPr>
              <w:jc w:val="both"/>
            </w:pPr>
          </w:p>
        </w:tc>
        <w:tc>
          <w:tcPr>
            <w:tcW w:w="3043" w:type="dxa"/>
            <w:vMerge/>
          </w:tcPr>
          <w:p w:rsidR="005E1BE9" w:rsidRPr="003359DC" w:rsidRDefault="005E1BE9" w:rsidP="00616494">
            <w:pPr>
              <w:jc w:val="both"/>
            </w:pPr>
          </w:p>
        </w:tc>
        <w:tc>
          <w:tcPr>
            <w:tcW w:w="5009" w:type="dxa"/>
          </w:tcPr>
          <w:p w:rsidR="005E1BE9" w:rsidRPr="004A4109" w:rsidRDefault="005E1BE9" w:rsidP="00616494">
            <w:pPr>
              <w:jc w:val="both"/>
            </w:pPr>
            <w:r w:rsidRPr="003359DC">
              <w:t xml:space="preserve">Материал – </w:t>
            </w:r>
            <w:r>
              <w:t>банн</w:t>
            </w:r>
            <w:r w:rsidRPr="003359DC">
              <w:t>ер</w:t>
            </w:r>
            <w:r>
              <w:t xml:space="preserve"> литой, размер </w:t>
            </w:r>
            <w:r w:rsidRPr="003359DC">
              <w:t xml:space="preserve">2 х </w:t>
            </w:r>
            <w:smartTag w:uri="urn:schemas-microsoft-com:office:smarttags" w:element="metricconverter">
              <w:smartTagPr>
                <w:attr w:name="ProductID" w:val="5,5 м"/>
              </w:smartTagPr>
              <w:r w:rsidRPr="003359DC">
                <w:t>5,5 м</w:t>
              </w:r>
            </w:smartTag>
            <w:r>
              <w:t xml:space="preserve">,  полноцветная трафаретная печать, цветность 4+0, плотность 310 гр/кв.м. По периметру глухая прошивка синтетической нитью. Разрешение 720 </w:t>
            </w:r>
            <w:r>
              <w:rPr>
                <w:lang w:val="en-US"/>
              </w:rPr>
              <w:t>dpi</w:t>
            </w:r>
            <w:r>
              <w:t>.</w:t>
            </w:r>
          </w:p>
        </w:tc>
        <w:tc>
          <w:tcPr>
            <w:tcW w:w="1620" w:type="dxa"/>
          </w:tcPr>
          <w:p w:rsidR="005E1BE9" w:rsidRPr="00D3711E" w:rsidRDefault="005E1BE9" w:rsidP="00616494">
            <w:pPr>
              <w:jc w:val="both"/>
            </w:pPr>
            <w:r w:rsidRPr="003359DC">
              <w:t>6 шт.</w:t>
            </w:r>
          </w:p>
        </w:tc>
      </w:tr>
      <w:tr w:rsidR="005E1BE9" w:rsidRPr="003E41DE" w:rsidTr="00616494">
        <w:tc>
          <w:tcPr>
            <w:tcW w:w="696" w:type="dxa"/>
            <w:vMerge/>
          </w:tcPr>
          <w:p w:rsidR="005E1BE9" w:rsidRPr="007F566C" w:rsidRDefault="005E1BE9" w:rsidP="00616494">
            <w:pPr>
              <w:jc w:val="both"/>
            </w:pPr>
          </w:p>
        </w:tc>
        <w:tc>
          <w:tcPr>
            <w:tcW w:w="3043" w:type="dxa"/>
            <w:vMerge/>
          </w:tcPr>
          <w:p w:rsidR="005E1BE9" w:rsidRDefault="005E1BE9" w:rsidP="00616494">
            <w:pPr>
              <w:jc w:val="both"/>
            </w:pPr>
          </w:p>
        </w:tc>
        <w:tc>
          <w:tcPr>
            <w:tcW w:w="5009" w:type="dxa"/>
          </w:tcPr>
          <w:p w:rsidR="005E1BE9" w:rsidRDefault="005E1BE9" w:rsidP="00616494">
            <w:pPr>
              <w:jc w:val="both"/>
            </w:pPr>
            <w:r>
              <w:t xml:space="preserve">Материал – баннер литой, размер 2,93 х </w:t>
            </w:r>
            <w:smartTag w:uri="urn:schemas-microsoft-com:office:smarttags" w:element="metricconverter">
              <w:smartTagPr>
                <w:attr w:name="ProductID" w:val="15 м"/>
              </w:smartTagPr>
              <w:r>
                <w:t>15 м</w:t>
              </w:r>
            </w:smartTag>
            <w:r>
              <w:t xml:space="preserve">, полноцветная трафаретная печать, цветность 4+0, плотность 550 гр/кв.м. Разрешение 720 </w:t>
            </w:r>
            <w:r>
              <w:rPr>
                <w:lang w:val="en-US"/>
              </w:rPr>
              <w:t>dpi</w:t>
            </w:r>
            <w:r>
              <w:t>, цвет поверхности банера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5E1BE9" w:rsidRPr="003359DC" w:rsidRDefault="005E1BE9" w:rsidP="00616494">
            <w:pPr>
              <w:jc w:val="both"/>
            </w:pPr>
            <w:r>
              <w:t>2 шт.</w:t>
            </w:r>
          </w:p>
        </w:tc>
      </w:tr>
      <w:tr w:rsidR="005E1BE9" w:rsidRPr="003E41DE" w:rsidTr="00616494">
        <w:tc>
          <w:tcPr>
            <w:tcW w:w="696" w:type="dxa"/>
          </w:tcPr>
          <w:p w:rsidR="005E1BE9" w:rsidRPr="007F566C" w:rsidRDefault="005E1BE9" w:rsidP="00616494">
            <w:pPr>
              <w:jc w:val="both"/>
            </w:pPr>
            <w:r>
              <w:t>2</w:t>
            </w:r>
          </w:p>
        </w:tc>
        <w:tc>
          <w:tcPr>
            <w:tcW w:w="3043" w:type="dxa"/>
          </w:tcPr>
          <w:p w:rsidR="005E1BE9" w:rsidRPr="002F4198" w:rsidRDefault="005E1BE9" w:rsidP="00616494">
            <w:pPr>
              <w:jc w:val="both"/>
            </w:pPr>
            <w:r w:rsidRPr="002F4198">
              <w:t>Печать</w:t>
            </w:r>
            <w:r>
              <w:t xml:space="preserve"> рекламных плакатов с символикой форума</w:t>
            </w:r>
            <w:r w:rsidRPr="002F4198">
              <w:t xml:space="preserve"> </w:t>
            </w:r>
          </w:p>
        </w:tc>
        <w:tc>
          <w:tcPr>
            <w:tcW w:w="5009" w:type="dxa"/>
          </w:tcPr>
          <w:p w:rsidR="005E1BE9" w:rsidRPr="000D0AAE" w:rsidRDefault="005E1BE9" w:rsidP="00616494">
            <w:pPr>
              <w:jc w:val="both"/>
            </w:pPr>
            <w:r>
              <w:t>Материал – пленка «</w:t>
            </w:r>
            <w:r w:rsidRPr="003E41DE">
              <w:rPr>
                <w:lang w:val="en-US"/>
              </w:rPr>
              <w:t>INTERCOAT</w:t>
            </w:r>
            <w:r>
              <w:t xml:space="preserve"> 3811» (или эквивалент), размер 1,5 х </w:t>
            </w:r>
            <w:smartTag w:uri="urn:schemas-microsoft-com:office:smarttags" w:element="metricconverter">
              <w:smartTagPr>
                <w:attr w:name="ProductID" w:val="3,5 м"/>
              </w:smartTagPr>
              <w:r>
                <w:t>3,5 м</w:t>
              </w:r>
            </w:smartTag>
            <w:r>
              <w:t xml:space="preserve">. плотность не менее 200 и не более 250 гр/кв.м., разрешение печати не менее 720 и не более 940 </w:t>
            </w:r>
            <w:r w:rsidRPr="003E41DE">
              <w:rPr>
                <w:lang w:val="en-US"/>
              </w:rPr>
              <w:t>dpi</w:t>
            </w:r>
            <w:r>
              <w:t>, цвет поверхности пленки белый, нанесение – символика Форума (содержит фирменное наименование НефтьГазТэк, Тюменский международный инновационный форум, логотип в виде капли), цветность 4+0</w:t>
            </w:r>
          </w:p>
        </w:tc>
        <w:tc>
          <w:tcPr>
            <w:tcW w:w="1620" w:type="dxa"/>
          </w:tcPr>
          <w:p w:rsidR="005E1BE9" w:rsidRPr="005D3143" w:rsidRDefault="005E1BE9" w:rsidP="00616494">
            <w:pPr>
              <w:jc w:val="both"/>
            </w:pPr>
            <w:r w:rsidRPr="009075E7">
              <w:t>8</w:t>
            </w:r>
            <w:r>
              <w:t xml:space="preserve"> шт.</w:t>
            </w:r>
          </w:p>
        </w:tc>
      </w:tr>
    </w:tbl>
    <w:p w:rsidR="00CE2352" w:rsidRDefault="00CE2352" w:rsidP="00232053">
      <w:pPr>
        <w:pStyle w:val="ConsNormal"/>
        <w:widowControl/>
        <w:ind w:right="0" w:firstLine="0"/>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32053" w:rsidRDefault="00232053" w:rsidP="00232053">
      <w:pPr>
        <w:jc w:val="both"/>
        <w:rPr>
          <w:b/>
        </w:rPr>
      </w:pPr>
      <w:r>
        <w:rPr>
          <w:b/>
        </w:rPr>
        <w:t xml:space="preserve">2. Место оказания услуг: </w:t>
      </w:r>
    </w:p>
    <w:p w:rsidR="00232053" w:rsidRDefault="00232053" w:rsidP="00232053">
      <w:pPr>
        <w:jc w:val="both"/>
      </w:pPr>
      <w:r>
        <w:t>- г. Тюмень, ул. Республики, 142.</w:t>
      </w:r>
    </w:p>
    <w:p w:rsidR="00232053" w:rsidRDefault="00232053" w:rsidP="00232053">
      <w:pPr>
        <w:jc w:val="both"/>
        <w:rPr>
          <w:b/>
        </w:rPr>
      </w:pPr>
    </w:p>
    <w:p w:rsidR="00232053" w:rsidRDefault="00232053" w:rsidP="00232053">
      <w:pPr>
        <w:jc w:val="both"/>
        <w:rPr>
          <w:b/>
        </w:rPr>
      </w:pPr>
      <w:r>
        <w:rPr>
          <w:b/>
        </w:rPr>
        <w:t xml:space="preserve">3. Требования к отчету об оказанных услугах: </w:t>
      </w:r>
    </w:p>
    <w:p w:rsidR="00232053" w:rsidRDefault="00232053" w:rsidP="00232053">
      <w:pPr>
        <w:jc w:val="both"/>
      </w:pPr>
      <w:r w:rsidRPr="00A343EC">
        <w:t>От</w:t>
      </w:r>
      <w:r>
        <w:t xml:space="preserve">чет об оказываемых услугах должен содержать фотографии </w:t>
      </w:r>
      <w:r w:rsidR="00AA291F">
        <w:t>напечатанных рекламных материалов</w:t>
      </w:r>
      <w:r>
        <w:t xml:space="preserve">. </w:t>
      </w:r>
    </w:p>
    <w:p w:rsidR="00232053" w:rsidRDefault="00232053" w:rsidP="00232053">
      <w:pPr>
        <w:jc w:val="both"/>
        <w:rPr>
          <w:b/>
        </w:rPr>
      </w:pPr>
    </w:p>
    <w:p w:rsidR="00232053" w:rsidRPr="00224F50" w:rsidRDefault="00232053" w:rsidP="00232053">
      <w:pPr>
        <w:jc w:val="both"/>
        <w:rPr>
          <w:b/>
        </w:rPr>
      </w:pPr>
      <w:r>
        <w:rPr>
          <w:b/>
        </w:rPr>
        <w:t xml:space="preserve">4.Сроки оказания услуг: </w:t>
      </w:r>
      <w:r>
        <w:t xml:space="preserve">до 10 рабочих дней со дня заключения Контракта. </w:t>
      </w:r>
    </w:p>
    <w:p w:rsidR="00232053" w:rsidRDefault="00232053" w:rsidP="00232053"/>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32053" w:rsidRDefault="00232053" w:rsidP="00A96854">
      <w:pPr>
        <w:pStyle w:val="ConsNormal"/>
        <w:widowControl/>
        <w:ind w:right="0" w:firstLine="0"/>
        <w:jc w:val="right"/>
        <w:rPr>
          <w:rFonts w:ascii="Times New Roman" w:hAnsi="Times New Roman" w:cs="Times New Roman"/>
          <w:sz w:val="24"/>
          <w:szCs w:val="24"/>
        </w:rPr>
      </w:pPr>
    </w:p>
    <w:p w:rsidR="00232053" w:rsidRDefault="00232053" w:rsidP="00A96854">
      <w:pPr>
        <w:pStyle w:val="ConsNormal"/>
        <w:widowControl/>
        <w:ind w:right="0" w:firstLine="0"/>
        <w:jc w:val="right"/>
        <w:rPr>
          <w:rFonts w:ascii="Times New Roman" w:hAnsi="Times New Roman" w:cs="Times New Roman"/>
          <w:sz w:val="24"/>
          <w:szCs w:val="24"/>
        </w:rPr>
      </w:pPr>
    </w:p>
    <w:p w:rsidR="00232053" w:rsidRDefault="00232053" w:rsidP="00A96854">
      <w:pPr>
        <w:pStyle w:val="ConsNormal"/>
        <w:widowControl/>
        <w:ind w:right="0" w:firstLine="0"/>
        <w:jc w:val="right"/>
        <w:rPr>
          <w:rFonts w:ascii="Times New Roman" w:hAnsi="Times New Roman" w:cs="Times New Roman"/>
          <w:sz w:val="24"/>
          <w:szCs w:val="24"/>
        </w:rPr>
      </w:pPr>
    </w:p>
    <w:p w:rsidR="00224F50" w:rsidRDefault="00224F50" w:rsidP="005E1BE9">
      <w:pPr>
        <w:pStyle w:val="ConsNormal"/>
        <w:widowControl/>
        <w:ind w:right="0" w:firstLine="0"/>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224F50" w:rsidRDefault="00224F50" w:rsidP="00A96854">
      <w:pPr>
        <w:pStyle w:val="ConsNormal"/>
        <w:widowControl/>
        <w:ind w:right="0" w:firstLine="0"/>
        <w:jc w:val="right"/>
        <w:rPr>
          <w:rFonts w:ascii="Times New Roman" w:hAnsi="Times New Roman" w:cs="Times New Roman"/>
          <w:sz w:val="24"/>
          <w:szCs w:val="24"/>
        </w:rPr>
      </w:pPr>
    </w:p>
    <w:p w:rsidR="00A96854" w:rsidRDefault="00A96854" w:rsidP="00A96854">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231167">
        <w:rPr>
          <w:rFonts w:ascii="Times New Roman" w:hAnsi="Times New Roman" w:cs="Times New Roman"/>
          <w:sz w:val="24"/>
          <w:szCs w:val="24"/>
        </w:rPr>
        <w:t xml:space="preserve"> к заявке</w:t>
      </w:r>
    </w:p>
    <w:p w:rsidR="00A96854" w:rsidRPr="0042173F" w:rsidRDefault="00A96854" w:rsidP="00A96854">
      <w:pPr>
        <w:pStyle w:val="ConsNormal"/>
        <w:widowControl/>
        <w:ind w:right="0" w:firstLine="0"/>
        <w:jc w:val="right"/>
        <w:rPr>
          <w:rFonts w:ascii="Times New Roman" w:hAnsi="Times New Roman" w:cs="Times New Roman"/>
          <w:b/>
          <w:sz w:val="24"/>
          <w:szCs w:val="24"/>
        </w:rPr>
      </w:pPr>
      <w:r w:rsidRPr="0042173F">
        <w:rPr>
          <w:rFonts w:ascii="Times New Roman" w:hAnsi="Times New Roman" w:cs="Times New Roman"/>
          <w:b/>
          <w:sz w:val="24"/>
          <w:szCs w:val="24"/>
        </w:rPr>
        <w:t>(</w:t>
      </w:r>
      <w:r>
        <w:rPr>
          <w:rFonts w:ascii="Times New Roman" w:hAnsi="Times New Roman" w:cs="Times New Roman"/>
          <w:b/>
          <w:sz w:val="24"/>
          <w:szCs w:val="24"/>
        </w:rPr>
        <w:t>Обоснование максимальной цены контракта</w:t>
      </w:r>
      <w:r w:rsidRPr="0042173F">
        <w:rPr>
          <w:rFonts w:ascii="Times New Roman" w:hAnsi="Times New Roman" w:cs="Times New Roman"/>
          <w:b/>
          <w:sz w:val="24"/>
          <w:szCs w:val="24"/>
        </w:rPr>
        <w:t>)</w:t>
      </w:r>
    </w:p>
    <w:p w:rsidR="00231167" w:rsidRDefault="00231167" w:rsidP="00231167">
      <w:pPr>
        <w:ind w:left="6372"/>
        <w:jc w:val="right"/>
        <w:rPr>
          <w:b/>
        </w:rPr>
      </w:pPr>
    </w:p>
    <w:p w:rsidR="0042173F" w:rsidRPr="00231167" w:rsidRDefault="0042173F" w:rsidP="0042173F">
      <w:pPr>
        <w:ind w:left="360"/>
        <w:jc w:val="both"/>
      </w:pPr>
    </w:p>
    <w:p w:rsidR="0042173F" w:rsidRDefault="0042173F" w:rsidP="0042173F">
      <w:pPr>
        <w:ind w:left="360"/>
        <w:jc w:val="both"/>
        <w:rPr>
          <w:b/>
        </w:rPr>
      </w:pPr>
    </w:p>
    <w:p w:rsidR="00231167" w:rsidRDefault="00231167" w:rsidP="00231167">
      <w:pPr>
        <w:jc w:val="center"/>
      </w:pPr>
      <w:r>
        <w:t>Обоснование максимальной цены контракта.</w:t>
      </w:r>
    </w:p>
    <w:p w:rsidR="00231167" w:rsidRDefault="00231167" w:rsidP="00231167"/>
    <w:p w:rsidR="00231167" w:rsidRDefault="00231167" w:rsidP="00231167">
      <w:pPr>
        <w:ind w:left="360"/>
        <w:jc w:val="both"/>
        <w:rPr>
          <w:b/>
        </w:rPr>
      </w:pPr>
    </w:p>
    <w:p w:rsidR="00231167" w:rsidRPr="00CE2352" w:rsidRDefault="00231167" w:rsidP="00231167">
      <w:pPr>
        <w:ind w:left="360"/>
        <w:jc w:val="both"/>
      </w:pPr>
      <w:r w:rsidRPr="007D4355">
        <w:t xml:space="preserve">      </w:t>
      </w:r>
      <w:r w:rsidRPr="00CE2352">
        <w:t xml:space="preserve">Обоснованием для установления начальной цены контракта является информация о ценах производителей (коммерческие предложения на оказание услуг по </w:t>
      </w:r>
      <w:r w:rsidR="003128BE">
        <w:t>печатанию рекламных материалов</w:t>
      </w:r>
      <w:r w:rsidR="00CE2352">
        <w:t xml:space="preserve">), информация общедоступных источников: </w:t>
      </w:r>
      <w:r w:rsidR="00CE2352" w:rsidRPr="00CE2352">
        <w:t xml:space="preserve"> </w:t>
      </w:r>
      <w:r w:rsidRPr="00CE2352">
        <w:t xml:space="preserve"> </w:t>
      </w:r>
    </w:p>
    <w:p w:rsidR="009B4E0F" w:rsidRPr="00CE2352" w:rsidRDefault="009B4E0F" w:rsidP="0042173F">
      <w:pPr>
        <w:ind w:left="360"/>
        <w:jc w:val="both"/>
        <w:rPr>
          <w:b/>
        </w:rPr>
      </w:pPr>
    </w:p>
    <w:p w:rsidR="00231167" w:rsidRPr="00CE2352" w:rsidRDefault="00231167" w:rsidP="009B4E0F">
      <w:pPr>
        <w:numPr>
          <w:ilvl w:val="0"/>
          <w:numId w:val="4"/>
        </w:numPr>
        <w:jc w:val="both"/>
      </w:pPr>
      <w:r w:rsidRPr="00CE2352">
        <w:t>Предложение №1</w:t>
      </w:r>
      <w:r w:rsidR="00CE2352">
        <w:t xml:space="preserve"> </w:t>
      </w:r>
      <w:r w:rsidRPr="00CE2352">
        <w:t xml:space="preserve">– на сумму </w:t>
      </w:r>
      <w:r w:rsidR="003128BE">
        <w:t>682581,4</w:t>
      </w:r>
      <w:r w:rsidR="00CE2352">
        <w:t xml:space="preserve"> </w:t>
      </w:r>
      <w:r w:rsidRPr="00CE2352">
        <w:t>рублей.</w:t>
      </w:r>
    </w:p>
    <w:p w:rsidR="009B4E0F" w:rsidRDefault="00231167" w:rsidP="009B4E0F">
      <w:pPr>
        <w:numPr>
          <w:ilvl w:val="0"/>
          <w:numId w:val="4"/>
        </w:numPr>
        <w:jc w:val="both"/>
      </w:pPr>
      <w:r w:rsidRPr="00CE2352">
        <w:t>Предложение №2</w:t>
      </w:r>
      <w:r w:rsidR="00CE2352">
        <w:t xml:space="preserve"> – на сумму </w:t>
      </w:r>
      <w:r w:rsidR="002B6028">
        <w:t>252 000</w:t>
      </w:r>
      <w:r w:rsidR="00CE2352">
        <w:t xml:space="preserve"> </w:t>
      </w:r>
      <w:r w:rsidRPr="00CE2352">
        <w:t>рублей.</w:t>
      </w:r>
    </w:p>
    <w:p w:rsidR="002B6028" w:rsidRPr="00CE2352" w:rsidRDefault="002B6028" w:rsidP="009B4E0F">
      <w:pPr>
        <w:numPr>
          <w:ilvl w:val="0"/>
          <w:numId w:val="4"/>
        </w:numPr>
        <w:jc w:val="both"/>
      </w:pPr>
      <w:r>
        <w:t xml:space="preserve">Предложение №3 – на сумму 138 687 рублей. </w:t>
      </w:r>
    </w:p>
    <w:p w:rsidR="001D1424" w:rsidRPr="00CE2352" w:rsidRDefault="001D1424" w:rsidP="009B4E0F">
      <w:pPr>
        <w:jc w:val="both"/>
      </w:pPr>
    </w:p>
    <w:p w:rsidR="009B4E0F" w:rsidRPr="00CE2352" w:rsidRDefault="009B4E0F" w:rsidP="009B4E0F">
      <w:pPr>
        <w:jc w:val="both"/>
      </w:pPr>
    </w:p>
    <w:p w:rsidR="00E84D6E" w:rsidRPr="009B4E0F" w:rsidRDefault="009B4E0F" w:rsidP="009B4E0F">
      <w:pPr>
        <w:jc w:val="both"/>
        <w:rPr>
          <w:b/>
        </w:rPr>
      </w:pPr>
      <w:r w:rsidRPr="00CE2352">
        <w:rPr>
          <w:b/>
        </w:rPr>
        <w:t xml:space="preserve">Начальная цена контракта установлена в соответствии с предложенной стоимостью услуг, которая является наименьшей </w:t>
      </w:r>
      <w:r w:rsidR="000D72D5" w:rsidRPr="00CE2352">
        <w:rPr>
          <w:b/>
        </w:rPr>
        <w:t xml:space="preserve">– </w:t>
      </w:r>
      <w:r w:rsidR="002B6028">
        <w:rPr>
          <w:b/>
        </w:rPr>
        <w:t>138 687</w:t>
      </w:r>
      <w:r w:rsidR="00CE2352">
        <w:rPr>
          <w:b/>
        </w:rPr>
        <w:t xml:space="preserve"> </w:t>
      </w:r>
      <w:r w:rsidR="000D72D5" w:rsidRPr="00CE2352">
        <w:rPr>
          <w:b/>
        </w:rPr>
        <w:t xml:space="preserve"> рублей.</w:t>
      </w:r>
    </w:p>
    <w:p w:rsidR="00E84D6E" w:rsidRDefault="00E84D6E" w:rsidP="0042173F">
      <w:pPr>
        <w:ind w:left="360"/>
        <w:jc w:val="both"/>
        <w:rPr>
          <w:b/>
        </w:rPr>
      </w:pPr>
    </w:p>
    <w:p w:rsidR="00E84D6E" w:rsidRDefault="00E84D6E" w:rsidP="0042173F">
      <w:pPr>
        <w:ind w:left="360"/>
        <w:jc w:val="both"/>
        <w:rPr>
          <w:b/>
        </w:rPr>
      </w:pPr>
    </w:p>
    <w:p w:rsidR="0042173F" w:rsidRDefault="0042173F"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3128BE" w:rsidP="0042173F">
      <w:pPr>
        <w:ind w:left="360"/>
        <w:jc w:val="both"/>
      </w:pPr>
      <w:r>
        <w:t>Директор</w:t>
      </w:r>
      <w:r w:rsidR="00C2359C">
        <w:t xml:space="preserve"> </w:t>
      </w:r>
      <w:r w:rsidR="009B4E0F">
        <w:t>департамента стратегического</w:t>
      </w:r>
    </w:p>
    <w:p w:rsidR="009B4E0F" w:rsidRPr="009B4E0F" w:rsidRDefault="009B4E0F" w:rsidP="0042173F">
      <w:pPr>
        <w:ind w:left="360"/>
        <w:jc w:val="both"/>
      </w:pPr>
      <w:r>
        <w:t xml:space="preserve">развития Тюменской области                                                    </w:t>
      </w:r>
      <w:r w:rsidR="00C2359C">
        <w:t xml:space="preserve">                              </w:t>
      </w:r>
      <w:r w:rsidR="003128BE">
        <w:rPr>
          <w:b/>
        </w:rPr>
        <w:t>С.С.Барейша</w:t>
      </w: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42173F" w:rsidRDefault="0042173F" w:rsidP="00215F69">
      <w:pPr>
        <w:pStyle w:val="ConsNormal"/>
        <w:widowControl/>
        <w:ind w:right="0" w:firstLine="0"/>
        <w:jc w:val="both"/>
        <w:rPr>
          <w:rFonts w:ascii="Times New Roman" w:hAnsi="Times New Roman" w:cs="Times New Roman"/>
          <w:sz w:val="16"/>
          <w:szCs w:val="16"/>
        </w:rPr>
      </w:pPr>
    </w:p>
    <w:sectPr w:rsidR="0042173F" w:rsidSect="008C6F08">
      <w:pgSz w:w="11907" w:h="16840" w:code="9"/>
      <w:pgMar w:top="357" w:right="567"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CF" w:rsidRDefault="007638CF">
      <w:r>
        <w:separator/>
      </w:r>
    </w:p>
  </w:endnote>
  <w:endnote w:type="continuationSeparator" w:id="1">
    <w:p w:rsidR="007638CF" w:rsidRDefault="00763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TT">
    <w:panose1 w:val="00000000000000000000"/>
    <w:charset w:val="02"/>
    <w:family w:val="auto"/>
    <w:notTrueType/>
    <w:pitch w:val="variable"/>
    <w:sig w:usb0="00000000" w:usb1="00000000" w:usb2="00000000" w:usb3="00000000" w:csb0="00000000" w:csb1="00000000"/>
  </w:font>
  <w:font w:name="AG Foreigne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CF" w:rsidRDefault="007638CF">
      <w:r>
        <w:separator/>
      </w:r>
    </w:p>
  </w:footnote>
  <w:footnote w:type="continuationSeparator" w:id="1">
    <w:p w:rsidR="007638CF" w:rsidRDefault="00763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689"/>
    <w:multiLevelType w:val="hybridMultilevel"/>
    <w:tmpl w:val="B6847D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BF2609"/>
    <w:multiLevelType w:val="multilevel"/>
    <w:tmpl w:val="89286F60"/>
    <w:lvl w:ilvl="0">
      <w:start w:val="1"/>
      <w:numFmt w:val="upperRoman"/>
      <w:pStyle w:val="heading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85575D1"/>
    <w:multiLevelType w:val="multilevel"/>
    <w:tmpl w:val="EDCA26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EFE0DDF"/>
    <w:multiLevelType w:val="hybridMultilevel"/>
    <w:tmpl w:val="0346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1C02EA"/>
    <w:multiLevelType w:val="hybridMultilevel"/>
    <w:tmpl w:val="217016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EBF3D4E"/>
    <w:multiLevelType w:val="multilevel"/>
    <w:tmpl w:val="EDCA26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93460BD"/>
    <w:multiLevelType w:val="hybridMultilevel"/>
    <w:tmpl w:val="0726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A5920"/>
    <w:multiLevelType w:val="hybridMultilevel"/>
    <w:tmpl w:val="3E52406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A5545B"/>
    <w:multiLevelType w:val="hybridMultilevel"/>
    <w:tmpl w:val="456A5F2E"/>
    <w:lvl w:ilvl="0" w:tplc="67FE065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2783860"/>
    <w:multiLevelType w:val="hybridMultilevel"/>
    <w:tmpl w:val="0AB2A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7A7C68"/>
    <w:multiLevelType w:val="hybridMultilevel"/>
    <w:tmpl w:val="E6DAE74C"/>
    <w:lvl w:ilvl="0" w:tplc="5EC2957A">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002DEC"/>
    <w:multiLevelType w:val="multilevel"/>
    <w:tmpl w:val="CEFAC84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1110"/>
        </w:tabs>
        <w:ind w:left="1110" w:hanging="390"/>
      </w:pPr>
      <w:rPr>
        <w:rFonts w:hint="default"/>
        <w:sz w:val="24"/>
        <w:szCs w:val="24"/>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1"/>
  </w:num>
  <w:num w:numId="2">
    <w:abstractNumId w:val="6"/>
  </w:num>
  <w:num w:numId="3">
    <w:abstractNumId w:val="4"/>
  </w:num>
  <w:num w:numId="4">
    <w:abstractNumId w:val="8"/>
  </w:num>
  <w:num w:numId="5">
    <w:abstractNumId w:val="2"/>
  </w:num>
  <w:num w:numId="6">
    <w:abstractNumId w:val="10"/>
  </w:num>
  <w:num w:numId="7">
    <w:abstractNumId w:val="0"/>
  </w:num>
  <w:num w:numId="8">
    <w:abstractNumId w:val="7"/>
  </w:num>
  <w:num w:numId="9">
    <w:abstractNumId w:val="1"/>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215F69"/>
    <w:rsid w:val="00004D24"/>
    <w:rsid w:val="00034E4E"/>
    <w:rsid w:val="0004321D"/>
    <w:rsid w:val="00045764"/>
    <w:rsid w:val="00055E14"/>
    <w:rsid w:val="0005759F"/>
    <w:rsid w:val="000666F9"/>
    <w:rsid w:val="00092BB0"/>
    <w:rsid w:val="00095B06"/>
    <w:rsid w:val="000B2A26"/>
    <w:rsid w:val="000D7251"/>
    <w:rsid w:val="000D72D5"/>
    <w:rsid w:val="000E314F"/>
    <w:rsid w:val="001117FB"/>
    <w:rsid w:val="00120B07"/>
    <w:rsid w:val="0015139C"/>
    <w:rsid w:val="001616ED"/>
    <w:rsid w:val="00194B7C"/>
    <w:rsid w:val="001D09AB"/>
    <w:rsid w:val="001D1424"/>
    <w:rsid w:val="001F1E09"/>
    <w:rsid w:val="00202A2C"/>
    <w:rsid w:val="00215F69"/>
    <w:rsid w:val="00224F50"/>
    <w:rsid w:val="00227A50"/>
    <w:rsid w:val="00230DC3"/>
    <w:rsid w:val="00231167"/>
    <w:rsid w:val="00232053"/>
    <w:rsid w:val="002429C3"/>
    <w:rsid w:val="00243764"/>
    <w:rsid w:val="002475A0"/>
    <w:rsid w:val="00257A18"/>
    <w:rsid w:val="002A0319"/>
    <w:rsid w:val="002B6028"/>
    <w:rsid w:val="002C401A"/>
    <w:rsid w:val="002E0401"/>
    <w:rsid w:val="002F4198"/>
    <w:rsid w:val="0030565D"/>
    <w:rsid w:val="003128BE"/>
    <w:rsid w:val="00314930"/>
    <w:rsid w:val="00331556"/>
    <w:rsid w:val="00350161"/>
    <w:rsid w:val="00384567"/>
    <w:rsid w:val="00384CEA"/>
    <w:rsid w:val="00392551"/>
    <w:rsid w:val="003E74A9"/>
    <w:rsid w:val="003F17B1"/>
    <w:rsid w:val="003F4BAE"/>
    <w:rsid w:val="0041546A"/>
    <w:rsid w:val="0042173F"/>
    <w:rsid w:val="00421D09"/>
    <w:rsid w:val="004345D5"/>
    <w:rsid w:val="00447B5B"/>
    <w:rsid w:val="00451F93"/>
    <w:rsid w:val="00461199"/>
    <w:rsid w:val="004650F5"/>
    <w:rsid w:val="0048382A"/>
    <w:rsid w:val="00484405"/>
    <w:rsid w:val="00494130"/>
    <w:rsid w:val="00495146"/>
    <w:rsid w:val="004A4266"/>
    <w:rsid w:val="004A5B99"/>
    <w:rsid w:val="004B7ED0"/>
    <w:rsid w:val="004E1F19"/>
    <w:rsid w:val="004E37BA"/>
    <w:rsid w:val="004F3056"/>
    <w:rsid w:val="00520950"/>
    <w:rsid w:val="00526F43"/>
    <w:rsid w:val="00527467"/>
    <w:rsid w:val="005315C5"/>
    <w:rsid w:val="00550533"/>
    <w:rsid w:val="00551BCB"/>
    <w:rsid w:val="00551EDC"/>
    <w:rsid w:val="00561258"/>
    <w:rsid w:val="005703F3"/>
    <w:rsid w:val="00573A7E"/>
    <w:rsid w:val="005A74F2"/>
    <w:rsid w:val="005E14FF"/>
    <w:rsid w:val="005E1BE9"/>
    <w:rsid w:val="006144D3"/>
    <w:rsid w:val="006149F6"/>
    <w:rsid w:val="00616494"/>
    <w:rsid w:val="006214CC"/>
    <w:rsid w:val="00627058"/>
    <w:rsid w:val="00636443"/>
    <w:rsid w:val="00641B6C"/>
    <w:rsid w:val="0064564D"/>
    <w:rsid w:val="00646FFE"/>
    <w:rsid w:val="0065550D"/>
    <w:rsid w:val="0065620F"/>
    <w:rsid w:val="00681715"/>
    <w:rsid w:val="00683219"/>
    <w:rsid w:val="006B12C9"/>
    <w:rsid w:val="006B46C7"/>
    <w:rsid w:val="006C43BF"/>
    <w:rsid w:val="006F2837"/>
    <w:rsid w:val="006F6BA1"/>
    <w:rsid w:val="00700ACA"/>
    <w:rsid w:val="007255A4"/>
    <w:rsid w:val="00727451"/>
    <w:rsid w:val="00732FBF"/>
    <w:rsid w:val="00755876"/>
    <w:rsid w:val="007638CF"/>
    <w:rsid w:val="00771DBF"/>
    <w:rsid w:val="007814EF"/>
    <w:rsid w:val="00787314"/>
    <w:rsid w:val="00787B1F"/>
    <w:rsid w:val="00792498"/>
    <w:rsid w:val="007E04A9"/>
    <w:rsid w:val="007F33C5"/>
    <w:rsid w:val="007F566C"/>
    <w:rsid w:val="007F742C"/>
    <w:rsid w:val="00816DDF"/>
    <w:rsid w:val="008340FB"/>
    <w:rsid w:val="008564DF"/>
    <w:rsid w:val="00884D12"/>
    <w:rsid w:val="008A0484"/>
    <w:rsid w:val="008A0A1E"/>
    <w:rsid w:val="008A57D7"/>
    <w:rsid w:val="008C4A8F"/>
    <w:rsid w:val="008C6F08"/>
    <w:rsid w:val="008E070A"/>
    <w:rsid w:val="009075E7"/>
    <w:rsid w:val="00917E1C"/>
    <w:rsid w:val="009253D5"/>
    <w:rsid w:val="00960D53"/>
    <w:rsid w:val="009A41C2"/>
    <w:rsid w:val="009A6358"/>
    <w:rsid w:val="009B1CF7"/>
    <w:rsid w:val="009B2264"/>
    <w:rsid w:val="009B4E0F"/>
    <w:rsid w:val="009C068C"/>
    <w:rsid w:val="009C6036"/>
    <w:rsid w:val="009C6E7F"/>
    <w:rsid w:val="009D6217"/>
    <w:rsid w:val="009F3384"/>
    <w:rsid w:val="00A179AD"/>
    <w:rsid w:val="00A26FF5"/>
    <w:rsid w:val="00A343EC"/>
    <w:rsid w:val="00A37BE4"/>
    <w:rsid w:val="00A445D0"/>
    <w:rsid w:val="00A4553F"/>
    <w:rsid w:val="00A63BD7"/>
    <w:rsid w:val="00A81EF1"/>
    <w:rsid w:val="00A90DF8"/>
    <w:rsid w:val="00A9267F"/>
    <w:rsid w:val="00A96605"/>
    <w:rsid w:val="00A96854"/>
    <w:rsid w:val="00AA19FE"/>
    <w:rsid w:val="00AA291F"/>
    <w:rsid w:val="00AA7C0D"/>
    <w:rsid w:val="00AA7C37"/>
    <w:rsid w:val="00AB129A"/>
    <w:rsid w:val="00AB6065"/>
    <w:rsid w:val="00AC42BA"/>
    <w:rsid w:val="00B35C7F"/>
    <w:rsid w:val="00B363FB"/>
    <w:rsid w:val="00B3686B"/>
    <w:rsid w:val="00B420EF"/>
    <w:rsid w:val="00B578D4"/>
    <w:rsid w:val="00B97F68"/>
    <w:rsid w:val="00BA2FA1"/>
    <w:rsid w:val="00BA71B4"/>
    <w:rsid w:val="00BD05EE"/>
    <w:rsid w:val="00BD393E"/>
    <w:rsid w:val="00BE04E4"/>
    <w:rsid w:val="00C013F4"/>
    <w:rsid w:val="00C2359C"/>
    <w:rsid w:val="00C25030"/>
    <w:rsid w:val="00C76D94"/>
    <w:rsid w:val="00C90F93"/>
    <w:rsid w:val="00C9322D"/>
    <w:rsid w:val="00CA53D3"/>
    <w:rsid w:val="00CB3055"/>
    <w:rsid w:val="00CC30BB"/>
    <w:rsid w:val="00CE2352"/>
    <w:rsid w:val="00CE3E89"/>
    <w:rsid w:val="00CF3501"/>
    <w:rsid w:val="00D1481A"/>
    <w:rsid w:val="00D14F92"/>
    <w:rsid w:val="00D3247F"/>
    <w:rsid w:val="00D36E43"/>
    <w:rsid w:val="00D4410F"/>
    <w:rsid w:val="00D60147"/>
    <w:rsid w:val="00D60762"/>
    <w:rsid w:val="00D63B1A"/>
    <w:rsid w:val="00D9005B"/>
    <w:rsid w:val="00D96651"/>
    <w:rsid w:val="00D96D6C"/>
    <w:rsid w:val="00DB7756"/>
    <w:rsid w:val="00DD5462"/>
    <w:rsid w:val="00DE469F"/>
    <w:rsid w:val="00DE4B36"/>
    <w:rsid w:val="00E1112F"/>
    <w:rsid w:val="00E54E50"/>
    <w:rsid w:val="00E57BF0"/>
    <w:rsid w:val="00E61EB6"/>
    <w:rsid w:val="00E724B1"/>
    <w:rsid w:val="00E82F7C"/>
    <w:rsid w:val="00E84D6E"/>
    <w:rsid w:val="00E971EC"/>
    <w:rsid w:val="00EA61AA"/>
    <w:rsid w:val="00EA793F"/>
    <w:rsid w:val="00ED4842"/>
    <w:rsid w:val="00EE52ED"/>
    <w:rsid w:val="00F201AB"/>
    <w:rsid w:val="00F25C1B"/>
    <w:rsid w:val="00F3647E"/>
    <w:rsid w:val="00F64B1A"/>
    <w:rsid w:val="00F733FD"/>
    <w:rsid w:val="00F95641"/>
    <w:rsid w:val="00FB46E5"/>
    <w:rsid w:val="00FB641A"/>
    <w:rsid w:val="00FD2195"/>
    <w:rsid w:val="00FE25C3"/>
    <w:rsid w:val="00FE5556"/>
    <w:rsid w:val="00FF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BE9"/>
    <w:rPr>
      <w:sz w:val="24"/>
      <w:szCs w:val="24"/>
    </w:rPr>
  </w:style>
  <w:style w:type="paragraph" w:styleId="2">
    <w:name w:val="heading 2"/>
    <w:basedOn w:val="a"/>
    <w:next w:val="a"/>
    <w:qFormat/>
    <w:rsid w:val="008A0484"/>
    <w:pPr>
      <w:keepNext/>
      <w:widowControl w:val="0"/>
      <w:shd w:val="clear" w:color="auto" w:fill="FFFFFF"/>
      <w:autoSpaceDE w:val="0"/>
      <w:autoSpaceDN w:val="0"/>
      <w:adjustRightInd w:val="0"/>
      <w:spacing w:before="43" w:line="300" w:lineRule="exact"/>
      <w:ind w:left="4395" w:hanging="4395"/>
      <w:outlineLvl w:val="1"/>
    </w:pPr>
    <w:rPr>
      <w:color w:val="000000"/>
      <w:spacing w:val="-12"/>
      <w:szCs w:val="25"/>
    </w:rPr>
  </w:style>
  <w:style w:type="paragraph" w:styleId="3">
    <w:name w:val="heading 3"/>
    <w:basedOn w:val="a"/>
    <w:next w:val="a"/>
    <w:qFormat/>
    <w:rsid w:val="0039255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215F69"/>
    <w:pPr>
      <w:widowControl w:val="0"/>
      <w:autoSpaceDE w:val="0"/>
      <w:autoSpaceDN w:val="0"/>
      <w:adjustRightInd w:val="0"/>
      <w:ind w:right="19772" w:firstLine="720"/>
    </w:pPr>
    <w:rPr>
      <w:rFonts w:ascii="Arial" w:hAnsi="Arial" w:cs="Arial"/>
    </w:rPr>
  </w:style>
  <w:style w:type="paragraph" w:customStyle="1" w:styleId="a3">
    <w:name w:val="Знак"/>
    <w:basedOn w:val="a"/>
    <w:rsid w:val="00215F69"/>
    <w:pPr>
      <w:spacing w:before="100" w:beforeAutospacing="1" w:after="100" w:afterAutospacing="1"/>
    </w:pPr>
    <w:rPr>
      <w:rFonts w:ascii="Tahoma" w:hAnsi="Tahoma"/>
      <w:sz w:val="20"/>
      <w:szCs w:val="20"/>
      <w:lang w:val="en-US" w:eastAsia="en-US"/>
    </w:rPr>
  </w:style>
  <w:style w:type="table" w:styleId="a4">
    <w:name w:val="Table Grid"/>
    <w:basedOn w:val="a1"/>
    <w:rsid w:val="00215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AC42BA"/>
    <w:pPr>
      <w:shd w:val="clear" w:color="auto" w:fill="000080"/>
    </w:pPr>
    <w:rPr>
      <w:rFonts w:ascii="Tahoma" w:hAnsi="Tahoma" w:cs="Tahoma"/>
      <w:sz w:val="20"/>
      <w:szCs w:val="20"/>
    </w:rPr>
  </w:style>
  <w:style w:type="character" w:styleId="a6">
    <w:name w:val="Hyperlink"/>
    <w:basedOn w:val="a0"/>
    <w:rsid w:val="008A0484"/>
    <w:rPr>
      <w:color w:val="0000FF"/>
      <w:u w:val="single"/>
    </w:rPr>
  </w:style>
  <w:style w:type="paragraph" w:customStyle="1" w:styleId="ConsPlusNormal">
    <w:name w:val="ConsPlusNormal"/>
    <w:rsid w:val="008A0484"/>
    <w:pPr>
      <w:widowControl w:val="0"/>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FF5"/>
    <w:pPr>
      <w:spacing w:before="100" w:beforeAutospacing="1" w:after="100" w:afterAutospacing="1"/>
    </w:pPr>
    <w:rPr>
      <w:rFonts w:ascii="Tahoma" w:hAnsi="Tahoma" w:cs="Tahoma"/>
      <w:sz w:val="20"/>
      <w:szCs w:val="20"/>
      <w:lang w:val="en-US" w:eastAsia="en-US"/>
    </w:rPr>
  </w:style>
  <w:style w:type="paragraph" w:styleId="a8">
    <w:name w:val="Title"/>
    <w:basedOn w:val="a"/>
    <w:qFormat/>
    <w:rsid w:val="007F33C5"/>
    <w:pPr>
      <w:jc w:val="center"/>
    </w:pPr>
    <w:rPr>
      <w:b/>
      <w:szCs w:val="20"/>
    </w:rPr>
  </w:style>
  <w:style w:type="paragraph" w:styleId="a9">
    <w:name w:val="Body Text"/>
    <w:basedOn w:val="a"/>
    <w:rsid w:val="00392551"/>
    <w:pPr>
      <w:jc w:val="center"/>
    </w:pPr>
    <w:rPr>
      <w:szCs w:val="20"/>
    </w:rPr>
  </w:style>
  <w:style w:type="paragraph" w:customStyle="1" w:styleId="main">
    <w:name w:val="main"/>
    <w:rsid w:val="00392551"/>
    <w:pPr>
      <w:keepLines/>
      <w:tabs>
        <w:tab w:val="left" w:pos="283"/>
      </w:tabs>
      <w:spacing w:before="28"/>
      <w:ind w:left="397" w:hanging="397"/>
      <w:jc w:val="both"/>
    </w:pPr>
    <w:rPr>
      <w:rFonts w:ascii="PragmaticaCTT" w:hAnsi="PragmaticaCTT"/>
      <w:snapToGrid w:val="0"/>
      <w:sz w:val="19"/>
    </w:rPr>
  </w:style>
  <w:style w:type="paragraph" w:customStyle="1" w:styleId="title">
    <w:name w:val="title"/>
    <w:rsid w:val="00392551"/>
    <w:pPr>
      <w:spacing w:before="85" w:after="28"/>
      <w:jc w:val="center"/>
    </w:pPr>
    <w:rPr>
      <w:rFonts w:ascii="AG Foreigner" w:hAnsi="AG Foreigner"/>
      <w:snapToGrid w:val="0"/>
      <w:color w:val="000000"/>
    </w:rPr>
  </w:style>
  <w:style w:type="paragraph" w:customStyle="1" w:styleId="aa">
    <w:name w:val="Обычный + По ширине"/>
    <w:basedOn w:val="a9"/>
    <w:rsid w:val="00392551"/>
    <w:pPr>
      <w:ind w:firstLine="567"/>
      <w:jc w:val="both"/>
    </w:pPr>
    <w:rPr>
      <w:sz w:val="20"/>
    </w:rPr>
  </w:style>
  <w:style w:type="paragraph" w:customStyle="1" w:styleId="heading1">
    <w:name w:val="heading 1"/>
    <w:basedOn w:val="a"/>
    <w:next w:val="a"/>
    <w:rsid w:val="00392551"/>
    <w:pPr>
      <w:keepNext/>
      <w:numPr>
        <w:numId w:val="9"/>
      </w:numPr>
      <w:spacing w:before="240" w:after="60"/>
      <w:jc w:val="center"/>
    </w:pPr>
    <w:rPr>
      <w:b/>
      <w:caps/>
      <w:kern w:val="28"/>
      <w:szCs w:val="20"/>
    </w:rPr>
  </w:style>
  <w:style w:type="paragraph" w:customStyle="1" w:styleId="ListNumber1">
    <w:name w:val="List Number1"/>
    <w:basedOn w:val="a"/>
    <w:rsid w:val="00392551"/>
    <w:pPr>
      <w:numPr>
        <w:ilvl w:val="1"/>
        <w:numId w:val="9"/>
      </w:numPr>
      <w:spacing w:before="12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Аникин Александр Петрович</dc:creator>
  <cp:keywords/>
  <cp:lastModifiedBy>shkaburaop</cp:lastModifiedBy>
  <cp:revision>2</cp:revision>
  <cp:lastPrinted>2011-07-26T09:43:00Z</cp:lastPrinted>
  <dcterms:created xsi:type="dcterms:W3CDTF">2011-07-26T10:37:00Z</dcterms:created>
  <dcterms:modified xsi:type="dcterms:W3CDTF">2011-07-26T10:37:00Z</dcterms:modified>
</cp:coreProperties>
</file>