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C1" w:rsidRDefault="00FF6CC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Прайс-лист по акции ИБ №04 от 16 апреля 2014г.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000"/>
        <w:gridCol w:w="1040"/>
      </w:tblGrid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Номенклатура/ Характеристика номенклатуры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Розничная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DC1" w:rsidRDefault="00E12D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Цена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Ед.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    T-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Flex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17/23/46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Comhan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>, Голландия)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T-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Flex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131007, </w:t>
            </w:r>
            <w:r>
              <w:rPr>
                <w:rFonts w:ascii="Arial" w:eastAsia="Arial" w:hAnsi="Arial" w:cs="Arial"/>
                <w:sz w:val="16"/>
              </w:rPr>
              <w:t>анод, серебро матовое, 6.1 м, 2,6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1 045,00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T-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Flex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131012, анод, серебро матовое, 6.1 м, 4,7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2 288,00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T-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Flex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46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131016, анод, серебро матовое, 6.1 м, 7,63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3 267,00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Профиль для световых панелей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Comhan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>, Голландия)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FrameLED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накрыв.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137412, анод, 6.1 м, 0,9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590,15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основной 1-стор.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137416, анод, 6.1 м, 2,21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1 235,74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</w:t>
            </w:r>
            <w:r>
              <w:rPr>
                <w:rFonts w:ascii="Arial" w:eastAsia="Arial" w:hAnsi="Arial" w:cs="Arial"/>
                <w:sz w:val="16"/>
              </w:rPr>
              <w:t>Профиль основной 2-стор.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137406, анод, 6.1 м, 2,5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1 419,00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FrameLight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49мм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накрыв. 49мм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137612, </w:t>
            </w:r>
            <w:r>
              <w:rPr>
                <w:rFonts w:ascii="Arial" w:eastAsia="Arial" w:hAnsi="Arial" w:cs="Arial"/>
                <w:sz w:val="16"/>
              </w:rPr>
              <w:t>анод, 6.1 м, 1,6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1 230,86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основной 1-стор. 49мм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137601, анод, 6.1 м, 3,2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2 053,04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основной 2-стор. 49мм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137603, анод, 6.1 м, 3,48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2 242,98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FrameLight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57мм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накрыв. 57мм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137632, анод, 6.1 м, 1,83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1 380,48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накрыв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вадратн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57мм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137634, анод, 6.1 м, 2,38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1 756,43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основной 1-стор. 57мм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137624, анод, 6.1 м, 3,42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2 354,26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Профиль основной 2-стор. 57мм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137628, анод, 6.1 м, 3,66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2 696,51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    Фурнитура + радиатор для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FrameLED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FrameLight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</w:t>
            </w:r>
            <w:r>
              <w:rPr>
                <w:rFonts w:ascii="Arial" w:eastAsia="Arial" w:hAnsi="Arial" w:cs="Arial"/>
                <w:sz w:val="16"/>
              </w:rPr>
              <w:t>Профиль лампы с радиатором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137615, неокрашенный, 6.1 м, 2,2 кг.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590,26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Pylon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20/50/80 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Comhan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>, Голландия)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Профиль PYLON 20-S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133113, </w:t>
            </w:r>
            <w:r>
              <w:rPr>
                <w:rFonts w:ascii="Arial" w:eastAsia="Arial" w:hAnsi="Arial" w:cs="Arial"/>
                <w:sz w:val="16"/>
              </w:rPr>
              <w:t>неокрашенный, 6.1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2 623,61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133114, анод, серебро матовое, 6.1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3 281,19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BillboardFlex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BBF пластина соединительная 150х30х8мм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131202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BBF профиль натяжной рамы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131200,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6 017,47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BBF профиль-крышка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130790,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1 892,19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BBF </w:t>
            </w:r>
            <w:r>
              <w:rPr>
                <w:rFonts w:ascii="Arial" w:eastAsia="Arial" w:hAnsi="Arial" w:cs="Arial"/>
                <w:sz w:val="16"/>
              </w:rPr>
              <w:t>уголок соединительный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131201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31,68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Натяжной винт М6х40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130147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6,05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РАСПРОДАЖА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EasyFacia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винт натяжной М6х25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130740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10,03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пластина соединительная 150х35х8мм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130755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90,41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профиль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наруж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верхний (ширина 250мм)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130760, 3,0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1 004,58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</w:t>
            </w:r>
            <w:r>
              <w:rPr>
                <w:rFonts w:ascii="Arial" w:eastAsia="Arial" w:hAnsi="Arial" w:cs="Arial"/>
                <w:sz w:val="16"/>
              </w:rPr>
              <w:t xml:space="preserve">профиль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наруж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верхний (ширина 362мм)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130760, 3,0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803,66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профиль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наруж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нижний (ширина 250мм)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130765, 3,0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1 004,58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</w:t>
            </w:r>
            <w:r>
              <w:rPr>
                <w:rFonts w:ascii="Arial" w:eastAsia="Arial" w:hAnsi="Arial" w:cs="Arial"/>
                <w:sz w:val="16"/>
              </w:rPr>
              <w:t xml:space="preserve">профиль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наруж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нижний (ширина 357мм)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130765, 3,0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803,66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профиль монтажный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130725,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858,00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                   EFA профиль натяжной рамы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130720,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3 214,63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уголок 35мм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130745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42,20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уголок монтажный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130735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80,37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РАСПРОДАЖА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EasyFaciaLight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</w:t>
            </w:r>
            <w:r>
              <w:rPr>
                <w:rFonts w:ascii="Arial" w:eastAsia="Arial" w:hAnsi="Arial" w:cs="Arial"/>
                <w:sz w:val="16"/>
              </w:rPr>
              <w:t xml:space="preserve">Монтажный уголок 35мм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130321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53,90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Пластина соединительная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130327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137,59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Профиль монтажный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130328,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858</w:t>
            </w:r>
            <w:r>
              <w:rPr>
                <w:rFonts w:ascii="Arial" w:eastAsia="Arial" w:hAnsi="Arial" w:cs="Arial"/>
                <w:b/>
                <w:sz w:val="16"/>
              </w:rPr>
              <w:t>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Профиль натяжной рамы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130316, неокрашенный, 6.1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3 801,58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Профиль-крышка для проф. натяжной рамы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130322,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1 037,00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Профиль-крышка светового короба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130325,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864,50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Уголок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соедин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для проф. натяжной рамы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FaciaLight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30мм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130326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31,68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РАСПРОДАЖА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EasyFlex</w:t>
            </w:r>
            <w:proofErr w:type="spellEnd"/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винт натяжной M6х35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130145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16,10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пластина соединительная для профиля натяжной рамы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115,26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двусторонний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130190,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1 666,63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жесткости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130155,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2013,00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закрывающий наружный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130120,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2260,00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натяжной рамы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130100,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5115,00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светового ящика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130150,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3790,00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труба 50х50х5 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107172,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925,21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шарнирный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130130, неокрашенный, 6.0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440,00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уголок 58 мм (2 части)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130160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 w:rsidP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184,50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 xml:space="preserve">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уголок 74,5 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130165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118,50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</w:t>
            </w:r>
            <w:r>
              <w:rPr>
                <w:rFonts w:ascii="Arial" w:eastAsia="Arial" w:hAnsi="Arial" w:cs="Arial"/>
                <w:sz w:val="16"/>
              </w:rPr>
              <w:t>уголок монтажный 40 мм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130175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55,00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               РАСПРОДАЖА Фурнитура для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Facia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Flex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MediaFlex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FFFFF" w:fill="FAFAFA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  <w:sz w:val="18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EFA уголок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монт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профиля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130775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42,00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блок натяжной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130140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36,30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зажимной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130115, 1.5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160,60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EFL профиль натяжной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6"/>
              </w:rPr>
              <w:t> </w:t>
            </w:r>
          </w:p>
        </w:tc>
      </w:tr>
      <w:tr w:rsidR="00E12DC1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130110, 1.5 м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2DC1" w:rsidRDefault="00FF6C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356,40 руб.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FAFAFA" w:fill="FFFFFF"/>
            <w:tcMar>
              <w:left w:w="108" w:type="dxa"/>
              <w:right w:w="108" w:type="dxa"/>
            </w:tcMar>
          </w:tcPr>
          <w:p w:rsidR="00E12DC1" w:rsidRDefault="00FF6CC6">
            <w:pPr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proofErr w:type="gramEnd"/>
          </w:p>
        </w:tc>
      </w:tr>
    </w:tbl>
    <w:p w:rsidR="00E12DC1" w:rsidRDefault="00E12DC1">
      <w:pPr>
        <w:rPr>
          <w:rFonts w:ascii="Calibri" w:eastAsia="Calibri" w:hAnsi="Calibri" w:cs="Calibri"/>
        </w:rPr>
      </w:pPr>
    </w:p>
    <w:p w:rsidR="00E12DC1" w:rsidRDefault="00E12DC1">
      <w:pPr>
        <w:rPr>
          <w:rFonts w:ascii="Calibri" w:eastAsia="Calibri" w:hAnsi="Calibri" w:cs="Calibri"/>
        </w:rPr>
      </w:pPr>
    </w:p>
    <w:p w:rsidR="00E12DC1" w:rsidRDefault="00FF6CC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Дополнительную информацию вы можете получить в наших торговых залах или на сайте forda.ru</w:t>
      </w:r>
    </w:p>
    <w:sectPr w:rsidR="00E1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DC1"/>
    <w:rsid w:val="00E12DC1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Ярославцева</cp:lastModifiedBy>
  <cp:revision>2</cp:revision>
  <dcterms:created xsi:type="dcterms:W3CDTF">2014-04-23T08:45:00Z</dcterms:created>
  <dcterms:modified xsi:type="dcterms:W3CDTF">2014-04-23T08:50:00Z</dcterms:modified>
</cp:coreProperties>
</file>