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2F" w:rsidRDefault="009E1912" w:rsidP="00D05E2F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9E1912" w:rsidRDefault="009E1912" w:rsidP="00D05E2F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 договору №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________________от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«__»________2011</w:t>
      </w:r>
      <w:r w:rsidR="00CE7671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г.</w:t>
      </w:r>
    </w:p>
    <w:p w:rsidR="007874D5" w:rsidRPr="00D05E2F" w:rsidRDefault="007874D5" w:rsidP="00D05E2F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11"/>
        <w:gridCol w:w="2594"/>
        <w:gridCol w:w="7804"/>
        <w:gridCol w:w="10"/>
      </w:tblGrid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. </w:t>
            </w:r>
            <w:r>
              <w:rPr>
                <w:b/>
              </w:rPr>
              <w:t xml:space="preserve">Наименование выполняемых </w:t>
            </w:r>
          </w:p>
          <w:p w:rsidR="00401C9F" w:rsidRDefault="00401C9F">
            <w:pPr>
              <w:rPr>
                <w:b/>
              </w:rPr>
            </w:pPr>
            <w:r>
              <w:rPr>
                <w:b/>
              </w:rPr>
              <w:t>работ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9F" w:rsidRDefault="00FE2CC2">
            <w:pPr>
              <w:pStyle w:val="ageofq"/>
              <w:snapToGrid w:val="0"/>
              <w:spacing w:before="0" w:after="0"/>
              <w:jc w:val="both"/>
            </w:pPr>
            <w:r>
              <w:rPr>
                <w:bCs/>
              </w:rPr>
              <w:t>Разработка концепции, дизайн - макета, верстка и печать корпоративного календаря Открытого акционерного общества «Государственная транспортная лизинговая компания».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 xml:space="preserve">2. Количество выполняемых </w:t>
            </w:r>
          </w:p>
          <w:p w:rsidR="00401C9F" w:rsidRDefault="00401C9F">
            <w:pPr>
              <w:rPr>
                <w:b/>
              </w:rPr>
            </w:pPr>
            <w:r>
              <w:rPr>
                <w:b/>
              </w:rPr>
              <w:t xml:space="preserve">работ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10" w:rsidRDefault="00422E10" w:rsidP="007976E4">
            <w:pPr>
              <w:snapToGrid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- разработка концепции;</w:t>
            </w:r>
          </w:p>
          <w:p w:rsidR="00422E10" w:rsidRDefault="00422E10" w:rsidP="007976E4">
            <w:pPr>
              <w:snapToGrid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- разработка дизайн – макета;</w:t>
            </w:r>
          </w:p>
          <w:p w:rsidR="00401C9F" w:rsidRDefault="00422E10" w:rsidP="007976E4">
            <w:pPr>
              <w:snapToGrid w:val="0"/>
              <w:ind w:left="-53"/>
              <w:jc w:val="both"/>
            </w:pPr>
            <w:r>
              <w:t>- верстка и печать</w:t>
            </w:r>
            <w:r w:rsidR="00FE2CC2">
              <w:t xml:space="preserve"> корпоративного календаря</w:t>
            </w:r>
            <w:r>
              <w:t xml:space="preserve"> тиражом</w:t>
            </w:r>
            <w:r w:rsidR="00FE2CC2">
              <w:t xml:space="preserve"> 300</w:t>
            </w:r>
            <w:r w:rsidR="007976E4">
              <w:t xml:space="preserve"> экз</w:t>
            </w:r>
            <w:r w:rsidR="00401C9F">
              <w:t>.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 w:rsidP="00FE2CC2">
            <w:pPr>
              <w:snapToGrid w:val="0"/>
              <w:rPr>
                <w:b/>
              </w:rPr>
            </w:pPr>
            <w:r>
              <w:rPr>
                <w:b/>
              </w:rPr>
              <w:t xml:space="preserve">3. Место </w:t>
            </w:r>
            <w:r w:rsidR="00FE2CC2">
              <w:rPr>
                <w:b/>
              </w:rPr>
              <w:t xml:space="preserve">поставки </w:t>
            </w:r>
            <w:r>
              <w:rPr>
                <w:b/>
              </w:rPr>
              <w:t xml:space="preserve">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9F" w:rsidRPr="009D559E" w:rsidRDefault="00FE2CC2">
            <w:pPr>
              <w:jc w:val="both"/>
            </w:pPr>
            <w:r>
              <w:t>125284, г.Москва, Ленинградский проспект, д. 31А, стр.1, ОАО «ГТЛК».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 xml:space="preserve">4. Сроки выполнения </w:t>
            </w:r>
          </w:p>
          <w:p w:rsidR="00401C9F" w:rsidRDefault="00401C9F">
            <w:pPr>
              <w:rPr>
                <w:b/>
              </w:rPr>
            </w:pPr>
            <w:r>
              <w:rPr>
                <w:b/>
              </w:rPr>
              <w:t>работ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08" w:rsidRDefault="00BE3AAB" w:rsidP="007976E4">
            <w:pPr>
              <w:jc w:val="both"/>
            </w:pPr>
            <w:r w:rsidRPr="0094490E">
              <w:t>С</w:t>
            </w:r>
            <w:r>
              <w:t>о</w:t>
            </w:r>
            <w:r w:rsidRPr="0094490E">
              <w:t xml:space="preserve"> д</w:t>
            </w:r>
            <w:r>
              <w:t>ня</w:t>
            </w:r>
            <w:r w:rsidRPr="0094490E">
              <w:t xml:space="preserve"> заключения государственного контракта в соответствии с календарным графиком (Приложение</w:t>
            </w:r>
            <w:r>
              <w:t xml:space="preserve"> 1</w:t>
            </w:r>
            <w:r w:rsidR="00E056C5">
              <w:t xml:space="preserve"> к Техническому заданию</w:t>
            </w:r>
            <w:r w:rsidRPr="0094490E">
              <w:t>)</w:t>
            </w:r>
            <w:r w:rsidR="00B93D08">
              <w:t>.</w:t>
            </w:r>
          </w:p>
          <w:p w:rsidR="00401C9F" w:rsidRDefault="007976E4" w:rsidP="007976E4">
            <w:pPr>
              <w:jc w:val="both"/>
            </w:pPr>
            <w:r>
              <w:t>Поставка готовой продукции до</w:t>
            </w:r>
            <w:r w:rsidR="002871D5" w:rsidRPr="00450ACF">
              <w:t xml:space="preserve"> </w:t>
            </w:r>
            <w:r w:rsidR="009A03E7">
              <w:t>1</w:t>
            </w:r>
            <w:r w:rsidR="00900918">
              <w:t>4 ноя</w:t>
            </w:r>
            <w:r w:rsidR="009A03E7">
              <w:t>бря</w:t>
            </w:r>
            <w:r w:rsidR="00401C9F">
              <w:t xml:space="preserve"> 20</w:t>
            </w:r>
            <w:r w:rsidR="00900918">
              <w:t>11</w:t>
            </w:r>
            <w:r w:rsidR="00401C9F">
              <w:t xml:space="preserve"> года.</w:t>
            </w:r>
          </w:p>
          <w:p w:rsidR="004210BC" w:rsidRDefault="00B93D08" w:rsidP="007976E4">
            <w:pPr>
              <w:jc w:val="both"/>
            </w:pPr>
            <w:r>
              <w:t>1 этап:</w:t>
            </w:r>
            <w:r w:rsidR="001221C4">
              <w:t xml:space="preserve"> Разработка и согласование концепции и </w:t>
            </w:r>
            <w:proofErr w:type="spellStart"/>
            <w:proofErr w:type="gramStart"/>
            <w:r w:rsidR="001221C4">
              <w:t>дизайн-макета</w:t>
            </w:r>
            <w:proofErr w:type="spellEnd"/>
            <w:proofErr w:type="gramEnd"/>
            <w:r w:rsidR="001221C4">
              <w:t xml:space="preserve"> календаря.</w:t>
            </w:r>
          </w:p>
          <w:p w:rsidR="001221C4" w:rsidRDefault="00CD1262" w:rsidP="00B93D08">
            <w:pPr>
              <w:jc w:val="both"/>
            </w:pPr>
            <w:r>
              <w:t xml:space="preserve">     </w:t>
            </w:r>
            <w:r w:rsidR="00B93D08">
              <w:t>Не менее 3х вариантов концепций календаря предоставляются Заказчику</w:t>
            </w:r>
            <w:r w:rsidR="00B93D08" w:rsidRPr="004D233F">
              <w:t xml:space="preserve"> в течение </w:t>
            </w:r>
            <w:r w:rsidR="00B93D08">
              <w:t>10 рабочих</w:t>
            </w:r>
            <w:r w:rsidR="00B93D08" w:rsidRPr="004D233F">
              <w:t xml:space="preserve"> дней</w:t>
            </w:r>
            <w:r w:rsidR="00B93D08">
              <w:t xml:space="preserve"> с момента заключения Договора.</w:t>
            </w:r>
            <w:r w:rsidR="00B93D08" w:rsidRPr="004D233F">
              <w:t xml:space="preserve"> При </w:t>
            </w:r>
            <w:r w:rsidR="00B93D08">
              <w:t>невозможности согласовать ни один из представленных вариантов, срок подготовки дополнительных</w:t>
            </w:r>
            <w:r w:rsidR="00B93D08" w:rsidRPr="004D233F">
              <w:t xml:space="preserve"> </w:t>
            </w:r>
            <w:r w:rsidR="00B93D08">
              <w:t>концепций продлевается еще на 4 рабочих дня.</w:t>
            </w:r>
            <w:r w:rsidR="00B93D08" w:rsidRPr="004D233F">
              <w:t xml:space="preserve"> Срок рассмотрения</w:t>
            </w:r>
            <w:r w:rsidR="00B93D08">
              <w:t xml:space="preserve"> вариантов Заказчиком</w:t>
            </w:r>
            <w:r w:rsidR="00B93D08" w:rsidRPr="004D233F">
              <w:t xml:space="preserve"> не более 3 рабочих дней.</w:t>
            </w:r>
            <w:r w:rsidR="00B93D08">
              <w:t xml:space="preserve"> </w:t>
            </w:r>
          </w:p>
          <w:p w:rsidR="00CD1262" w:rsidRDefault="00CD1262" w:rsidP="001221C4">
            <w:pPr>
              <w:jc w:val="both"/>
            </w:pPr>
            <w:r>
              <w:t xml:space="preserve">     </w:t>
            </w:r>
            <w:r w:rsidR="001221C4">
              <w:t xml:space="preserve">Не менее 3х вариантов </w:t>
            </w:r>
            <w:proofErr w:type="spellStart"/>
            <w:proofErr w:type="gramStart"/>
            <w:r w:rsidR="001221C4">
              <w:t>дизайн-макета</w:t>
            </w:r>
            <w:proofErr w:type="spellEnd"/>
            <w:proofErr w:type="gramEnd"/>
            <w:r w:rsidR="001221C4">
              <w:t xml:space="preserve"> </w:t>
            </w:r>
            <w:r w:rsidR="001F0996">
              <w:t xml:space="preserve">основных страниц </w:t>
            </w:r>
            <w:r w:rsidR="001221C4">
              <w:t>календаря</w:t>
            </w:r>
            <w:r w:rsidR="001F0996">
              <w:t xml:space="preserve"> (обложка, внутренние страницы)</w:t>
            </w:r>
            <w:r w:rsidR="001221C4">
              <w:t xml:space="preserve"> предоставляются Заказчику</w:t>
            </w:r>
            <w:r w:rsidR="001221C4" w:rsidRPr="004D233F">
              <w:t xml:space="preserve"> в течение </w:t>
            </w:r>
            <w:r w:rsidR="001221C4">
              <w:t>10 рабочих</w:t>
            </w:r>
            <w:r w:rsidR="001221C4" w:rsidRPr="004D233F">
              <w:t xml:space="preserve"> дней</w:t>
            </w:r>
            <w:r w:rsidR="001221C4">
              <w:t xml:space="preserve"> с момента согласования концепции календаря.</w:t>
            </w:r>
            <w:r w:rsidR="001221C4" w:rsidRPr="004D233F">
              <w:t xml:space="preserve"> При </w:t>
            </w:r>
            <w:r w:rsidR="001221C4">
              <w:t>невозможности согласовать ни один из представленных вариантов, срок подготовки дополнительных</w:t>
            </w:r>
            <w:r w:rsidR="001221C4" w:rsidRPr="004D233F">
              <w:t xml:space="preserve"> </w:t>
            </w:r>
            <w:r w:rsidR="001221C4">
              <w:t xml:space="preserve">концепций </w:t>
            </w:r>
            <w:proofErr w:type="spellStart"/>
            <w:proofErr w:type="gramStart"/>
            <w:r w:rsidR="001221C4">
              <w:t>дизайн-макета</w:t>
            </w:r>
            <w:proofErr w:type="spellEnd"/>
            <w:proofErr w:type="gramEnd"/>
            <w:r w:rsidR="001221C4">
              <w:t xml:space="preserve"> продлевается еще на 4 рабочих дня.</w:t>
            </w:r>
            <w:r w:rsidR="001221C4" w:rsidRPr="004D233F">
              <w:t xml:space="preserve"> Срок рассмотрения</w:t>
            </w:r>
            <w:r w:rsidR="001221C4">
              <w:t xml:space="preserve"> вариантов Заказчиком</w:t>
            </w:r>
            <w:r w:rsidR="001221C4" w:rsidRPr="004D233F">
              <w:t xml:space="preserve"> не более </w:t>
            </w:r>
            <w:r w:rsidR="001F0996">
              <w:t>7</w:t>
            </w:r>
            <w:r w:rsidR="001221C4" w:rsidRPr="004D233F">
              <w:t xml:space="preserve"> рабочих дней.</w:t>
            </w:r>
            <w:r w:rsidR="001221C4">
              <w:t xml:space="preserve"> </w:t>
            </w:r>
            <w:r w:rsidR="001F0996">
              <w:t>В</w:t>
            </w:r>
            <w:r>
              <w:t xml:space="preserve">ариант </w:t>
            </w:r>
            <w:proofErr w:type="spellStart"/>
            <w:proofErr w:type="gramStart"/>
            <w:r>
              <w:t>дизайн-макета</w:t>
            </w:r>
            <w:proofErr w:type="spellEnd"/>
            <w:proofErr w:type="gramEnd"/>
            <w:r>
              <w:t xml:space="preserve"> </w:t>
            </w:r>
            <w:r w:rsidR="001F0996">
              <w:t xml:space="preserve">на согласование </w:t>
            </w:r>
            <w:r>
              <w:t>Исполнитель предоставляет в оригинальном исполнении, выполненный в цвете типографским способом</w:t>
            </w:r>
            <w:r w:rsidR="001F0996">
              <w:t xml:space="preserve"> с использованием предлагаемых материалов и </w:t>
            </w:r>
            <w:r w:rsidR="00761120">
              <w:t>эффектов</w:t>
            </w:r>
            <w:r w:rsidR="001F0996">
              <w:t xml:space="preserve"> печати</w:t>
            </w:r>
            <w:r>
              <w:t>.</w:t>
            </w:r>
          </w:p>
          <w:p w:rsidR="00FD39DC" w:rsidRDefault="00CD1262" w:rsidP="001221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При отсутствии замечаний </w:t>
            </w:r>
            <w:r w:rsidR="001221C4">
              <w:rPr>
                <w:color w:val="000000"/>
              </w:rPr>
              <w:t xml:space="preserve">Заказчик </w:t>
            </w:r>
            <w:r w:rsidR="00FD39DC">
              <w:rPr>
                <w:color w:val="000000"/>
              </w:rPr>
              <w:t xml:space="preserve"> утверждает </w:t>
            </w:r>
            <w:r w:rsidR="001F0996">
              <w:rPr>
                <w:color w:val="000000"/>
              </w:rPr>
              <w:t>дизайн-макет и материалы</w:t>
            </w:r>
            <w:r w:rsidR="00FD39DC">
              <w:rPr>
                <w:color w:val="000000"/>
              </w:rPr>
              <w:t>.</w:t>
            </w:r>
          </w:p>
          <w:p w:rsidR="00CD1262" w:rsidRDefault="00CD1262" w:rsidP="001221C4">
            <w:pPr>
              <w:jc w:val="both"/>
            </w:pPr>
            <w:r>
              <w:t>1 и 2 этапы: Издание календаря и доставка тиража.</w:t>
            </w:r>
          </w:p>
          <w:p w:rsidR="00CD1262" w:rsidRPr="00405DE7" w:rsidRDefault="00CD1262" w:rsidP="00CD1262">
            <w:pPr>
              <w:jc w:val="both"/>
            </w:pPr>
            <w:r w:rsidRPr="00405DE7">
              <w:t xml:space="preserve">При отсутствии замечаний, </w:t>
            </w:r>
            <w:r w:rsidR="008914CD">
              <w:t>З</w:t>
            </w:r>
            <w:r w:rsidRPr="00405DE7">
              <w:t xml:space="preserve">аказчик подписывает Акт сдачи-приемки </w:t>
            </w:r>
            <w:r>
              <w:t>выполненных работ</w:t>
            </w:r>
            <w:r w:rsidRPr="00405DE7">
              <w:t>.</w:t>
            </w:r>
          </w:p>
          <w:p w:rsidR="00CD1262" w:rsidRPr="00405DE7" w:rsidRDefault="00CD1262" w:rsidP="00CD1262">
            <w:pPr>
              <w:jc w:val="both"/>
            </w:pPr>
            <w:r w:rsidRPr="00405DE7">
              <w:t>Счет</w:t>
            </w:r>
            <w:r>
              <w:t> </w:t>
            </w:r>
            <w:r w:rsidRPr="00405DE7">
              <w:t>на</w:t>
            </w:r>
            <w:r>
              <w:t> </w:t>
            </w:r>
            <w:r w:rsidRPr="00405DE7">
              <w:t>оплату</w:t>
            </w:r>
            <w:r>
              <w:t xml:space="preserve"> и </w:t>
            </w:r>
            <w:r w:rsidRPr="00FE2B5C">
              <w:t>счет-фактур</w:t>
            </w:r>
            <w:r>
              <w:t>а долж</w:t>
            </w:r>
            <w:r w:rsidRPr="00405DE7">
              <w:t>н</w:t>
            </w:r>
            <w:r>
              <w:t>ы</w:t>
            </w:r>
            <w:r w:rsidRPr="00405DE7">
              <w:t xml:space="preserve"> быть представлен</w:t>
            </w:r>
            <w:r>
              <w:t>ы</w:t>
            </w:r>
            <w:r w:rsidRPr="00405DE7">
              <w:t xml:space="preserve"> Исполнителем </w:t>
            </w:r>
            <w:r w:rsidR="008914CD">
              <w:t>З</w:t>
            </w:r>
            <w:r w:rsidRPr="00405DE7">
              <w:t xml:space="preserve">аказчику </w:t>
            </w:r>
            <w:r w:rsidR="00FD39DC">
              <w:t>одновременно с поставкой тиража.</w:t>
            </w:r>
          </w:p>
          <w:p w:rsidR="00CD1262" w:rsidRDefault="00CD1262" w:rsidP="00CD1262">
            <w:pPr>
              <w:jc w:val="both"/>
            </w:pPr>
            <w:r>
              <w:t>Работы</w:t>
            </w:r>
            <w:r w:rsidRPr="00405DE7">
              <w:t xml:space="preserve"> считаются </w:t>
            </w:r>
            <w:r>
              <w:t>выполнен</w:t>
            </w:r>
            <w:r w:rsidRPr="00405DE7">
              <w:t xml:space="preserve">ными после подписания сторонами Акта сдачи-приемки </w:t>
            </w:r>
            <w:r>
              <w:t>выполненных работ.</w:t>
            </w:r>
          </w:p>
          <w:p w:rsidR="004210BC" w:rsidRDefault="004210BC" w:rsidP="007976E4">
            <w:pPr>
              <w:jc w:val="both"/>
            </w:pP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 xml:space="preserve">5. Цели использования результатов </w:t>
            </w:r>
          </w:p>
          <w:p w:rsidR="00401C9F" w:rsidRDefault="00401C9F">
            <w:pPr>
              <w:rPr>
                <w:b/>
              </w:rPr>
            </w:pPr>
            <w:r>
              <w:rPr>
                <w:b/>
              </w:rPr>
              <w:t xml:space="preserve">работ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9F" w:rsidRDefault="000B168B" w:rsidP="000B168B">
            <w:pPr>
              <w:suppressAutoHyphens w:val="0"/>
              <w:autoSpaceDE w:val="0"/>
              <w:autoSpaceDN w:val="0"/>
              <w:ind w:left="-53"/>
              <w:jc w:val="both"/>
            </w:pPr>
            <w:r>
              <w:t>Корпоративный календарь является рекламно-информационным материалом ОАО «ГТЛК» и предназначен для распространения среди клиентов, партнеров и потенциальных лизингополучателей Компании в целях повышения узнаваемости Компании.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 xml:space="preserve">6. Условия выполнения </w:t>
            </w:r>
          </w:p>
          <w:p w:rsidR="00401C9F" w:rsidRDefault="00401C9F">
            <w:pPr>
              <w:rPr>
                <w:b/>
              </w:rPr>
            </w:pPr>
            <w:r>
              <w:rPr>
                <w:b/>
              </w:rPr>
              <w:t>работ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9F" w:rsidRPr="006E1AA6" w:rsidRDefault="00401C9F">
            <w:pPr>
              <w:snapToGrid w:val="0"/>
              <w:jc w:val="both"/>
              <w:rPr>
                <w:u w:val="single"/>
              </w:rPr>
            </w:pPr>
            <w:r w:rsidRPr="006E1AA6">
              <w:rPr>
                <w:u w:val="single"/>
              </w:rPr>
              <w:t>При выполнении работ должны быть приняты во внимание и реализованы следующие условия:</w:t>
            </w:r>
          </w:p>
          <w:p w:rsidR="006E1AA6" w:rsidRPr="006E1AA6" w:rsidRDefault="00BE3AAB">
            <w:pPr>
              <w:jc w:val="both"/>
              <w:rPr>
                <w:b/>
              </w:rPr>
            </w:pPr>
            <w:r w:rsidRPr="006E1AA6">
              <w:rPr>
                <w:b/>
              </w:rPr>
              <w:t>В соответствии с календарным графиком Исполнитель должен</w:t>
            </w:r>
            <w:r w:rsidR="006E1AA6" w:rsidRPr="006E1AA6">
              <w:rPr>
                <w:b/>
              </w:rPr>
              <w:t>:</w:t>
            </w:r>
          </w:p>
          <w:p w:rsidR="005A1683" w:rsidRDefault="006E1AA6">
            <w:pPr>
              <w:jc w:val="both"/>
            </w:pPr>
            <w:r>
              <w:t xml:space="preserve">- </w:t>
            </w:r>
            <w:r w:rsidR="00BE3AAB" w:rsidRPr="006E1AA6">
              <w:t>раз</w:t>
            </w:r>
            <w:r w:rsidR="00BE3AAB" w:rsidRPr="006E1AA6">
              <w:rPr>
                <w:bCs/>
                <w:color w:val="000000"/>
              </w:rPr>
              <w:t xml:space="preserve">работать и согласовать с </w:t>
            </w:r>
            <w:r w:rsidR="00900918" w:rsidRPr="006E1AA6">
              <w:rPr>
                <w:bCs/>
                <w:color w:val="000000"/>
              </w:rPr>
              <w:t xml:space="preserve">Заказчиком </w:t>
            </w:r>
            <w:r w:rsidR="00401C9F" w:rsidRPr="006E1AA6">
              <w:t>концепци</w:t>
            </w:r>
            <w:r w:rsidR="00BE3AAB" w:rsidRPr="006E1AA6">
              <w:t>ю</w:t>
            </w:r>
            <w:r w:rsidR="00401C9F" w:rsidRPr="006E1AA6">
              <w:t xml:space="preserve"> календаря</w:t>
            </w:r>
            <w:r w:rsidR="005A1683">
              <w:t>.</w:t>
            </w:r>
          </w:p>
          <w:p w:rsidR="00401C9F" w:rsidRPr="006E1AA6" w:rsidRDefault="005A1683">
            <w:pPr>
              <w:jc w:val="both"/>
            </w:pPr>
            <w:r>
              <w:t>Заказчику должны быть представлены не менее</w:t>
            </w:r>
            <w:r w:rsidR="000B168B">
              <w:rPr>
                <w:bCs/>
              </w:rPr>
              <w:t xml:space="preserve"> 3</w:t>
            </w:r>
            <w:r w:rsidR="00877EE9">
              <w:rPr>
                <w:bCs/>
              </w:rPr>
              <w:t>-</w:t>
            </w:r>
            <w:r w:rsidR="000B168B">
              <w:rPr>
                <w:bCs/>
              </w:rPr>
              <w:t>х вариантов концепции календаря</w:t>
            </w:r>
            <w:r w:rsidR="00401C9F" w:rsidRPr="006E1AA6">
              <w:t>;</w:t>
            </w:r>
          </w:p>
          <w:p w:rsidR="006E1AA6" w:rsidRDefault="006E1AA6">
            <w:pPr>
              <w:jc w:val="both"/>
            </w:pPr>
            <w:r>
              <w:t>-</w:t>
            </w:r>
            <w:r w:rsidRPr="006E1AA6">
              <w:t xml:space="preserve"> раз</w:t>
            </w:r>
            <w:r w:rsidRPr="006E1AA6">
              <w:rPr>
                <w:bCs/>
                <w:color w:val="000000"/>
              </w:rPr>
              <w:t xml:space="preserve">работать и согласовать с </w:t>
            </w:r>
            <w:r w:rsidR="000B168B" w:rsidRPr="006E1AA6">
              <w:rPr>
                <w:bCs/>
                <w:color w:val="000000"/>
              </w:rPr>
              <w:t>Заказчиком</w:t>
            </w:r>
            <w:r w:rsidR="000B168B">
              <w:rPr>
                <w:bCs/>
                <w:color w:val="000000"/>
              </w:rPr>
              <w:t xml:space="preserve"> </w:t>
            </w:r>
            <w:r w:rsidRPr="006E1AA6">
              <w:t>дизайн-макет календаря</w:t>
            </w:r>
            <w:r w:rsidR="005A1683">
              <w:t>.</w:t>
            </w:r>
          </w:p>
          <w:p w:rsidR="005A1683" w:rsidRPr="006E1AA6" w:rsidRDefault="005A1683" w:rsidP="005A1683">
            <w:pPr>
              <w:jc w:val="both"/>
            </w:pPr>
            <w:r>
              <w:t>Заказчику должны быть представлены не менее</w:t>
            </w:r>
            <w:r>
              <w:rPr>
                <w:bCs/>
              </w:rPr>
              <w:t xml:space="preserve"> 3х вариантов дизайн</w:t>
            </w:r>
            <w:r w:rsidR="00761120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-м</w:t>
            </w:r>
            <w:proofErr w:type="gramEnd"/>
            <w:r>
              <w:rPr>
                <w:bCs/>
              </w:rPr>
              <w:t xml:space="preserve">акета </w:t>
            </w:r>
            <w:r w:rsidR="001F0996">
              <w:rPr>
                <w:bCs/>
              </w:rPr>
              <w:t xml:space="preserve">основных страниц </w:t>
            </w:r>
            <w:r>
              <w:rPr>
                <w:bCs/>
              </w:rPr>
              <w:t>календаря в соответствии с выбранной концепцией</w:t>
            </w:r>
            <w:r w:rsidRPr="006E1AA6">
              <w:t>;</w:t>
            </w:r>
          </w:p>
          <w:p w:rsidR="00401C9F" w:rsidRDefault="006E1AA6">
            <w:pPr>
              <w:jc w:val="both"/>
            </w:pPr>
            <w:r>
              <w:t>- осуществить</w:t>
            </w:r>
            <w:r w:rsidR="00401C9F">
              <w:t xml:space="preserve"> издание календаря тиражом </w:t>
            </w:r>
            <w:r w:rsidR="000B168B">
              <w:t>3</w:t>
            </w:r>
            <w:r w:rsidR="00401C9F">
              <w:t>00 экз.</w:t>
            </w:r>
            <w:r w:rsidR="00DE63FF">
              <w:t xml:space="preserve"> </w:t>
            </w:r>
          </w:p>
          <w:p w:rsidR="005B4B13" w:rsidRDefault="000B168B">
            <w:pPr>
              <w:jc w:val="both"/>
            </w:pPr>
            <w:r>
              <w:lastRenderedPageBreak/>
              <w:t xml:space="preserve">Допускается </w:t>
            </w:r>
            <w:r w:rsidR="005B4B13">
              <w:t xml:space="preserve">привлекать третьих лиц для выполнения обязательств по </w:t>
            </w:r>
            <w:r>
              <w:t>Договору</w:t>
            </w:r>
            <w:r w:rsidR="005B4B13">
              <w:t xml:space="preserve">. Заключение субподрядных договоров или передача прав по </w:t>
            </w:r>
            <w:r>
              <w:t>Договору</w:t>
            </w:r>
            <w:r w:rsidR="005B4B13">
              <w:t xml:space="preserve"> не изменяет обязательства Исполнителя по </w:t>
            </w:r>
            <w:r>
              <w:t>Договору</w:t>
            </w:r>
            <w:r w:rsidR="005B4B13">
              <w:t>. Исполнитель несет ответственность за действия третьих лиц как за свои собственные и самостоятельно осуществляет расчеты с третьими лицами.</w:t>
            </w:r>
          </w:p>
          <w:p w:rsidR="005A1683" w:rsidRDefault="005A1683">
            <w:pPr>
              <w:jc w:val="both"/>
            </w:pP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7. Требования к качеству работ, в том числе технология производства работ, методы производства работ, методики оказания услуг, организационно-технологическая схема производства работ, безопасность выполняемых работ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1C" w:rsidRDefault="00507E1C" w:rsidP="00507E1C">
            <w:pPr>
              <w:snapToGrid w:val="0"/>
              <w:ind w:left="72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В состав работ </w:t>
            </w:r>
            <w:proofErr w:type="gramStart"/>
            <w:r>
              <w:rPr>
                <w:u w:val="single"/>
              </w:rPr>
              <w:t>включены</w:t>
            </w:r>
            <w:proofErr w:type="gramEnd"/>
            <w:r>
              <w:rPr>
                <w:u w:val="single"/>
              </w:rPr>
              <w:t>:</w:t>
            </w:r>
          </w:p>
          <w:p w:rsidR="00507E1C" w:rsidRDefault="00507E1C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1.Разработка концепции календаря.</w:t>
            </w:r>
          </w:p>
          <w:p w:rsidR="00B91E53" w:rsidRDefault="00507E1C" w:rsidP="00507E1C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1.1. К</w:t>
            </w:r>
            <w:r w:rsidR="006D0658">
              <w:rPr>
                <w:bCs/>
              </w:rPr>
              <w:t>алендар</w:t>
            </w:r>
            <w:r w:rsidR="00B91E53">
              <w:rPr>
                <w:bCs/>
              </w:rPr>
              <w:t>ь</w:t>
            </w:r>
            <w:r w:rsidR="006D0658">
              <w:rPr>
                <w:bCs/>
              </w:rPr>
              <w:t xml:space="preserve"> может быть </w:t>
            </w:r>
            <w:r w:rsidR="001F0996">
              <w:rPr>
                <w:bCs/>
              </w:rPr>
              <w:t xml:space="preserve">двух видов –  </w:t>
            </w:r>
            <w:r w:rsidR="00B91E53">
              <w:rPr>
                <w:bCs/>
              </w:rPr>
              <w:t xml:space="preserve">настенный </w:t>
            </w:r>
            <w:r w:rsidR="00761120">
              <w:rPr>
                <w:bCs/>
              </w:rPr>
              <w:t xml:space="preserve">или </w:t>
            </w:r>
            <w:r w:rsidR="00B91E53">
              <w:rPr>
                <w:bCs/>
              </w:rPr>
              <w:t>настольный</w:t>
            </w:r>
            <w:r w:rsidR="001F0996">
              <w:rPr>
                <w:bCs/>
              </w:rPr>
              <w:t xml:space="preserve"> – </w:t>
            </w:r>
            <w:r w:rsidR="00B91E53">
              <w:rPr>
                <w:bCs/>
              </w:rPr>
              <w:t>с любыми видами креплений, возможно представление индивидуальной  упаковки.</w:t>
            </w:r>
          </w:p>
          <w:p w:rsidR="004E1047" w:rsidRDefault="00507E1C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1.2.</w:t>
            </w:r>
            <w:r w:rsidR="004E1047">
              <w:rPr>
                <w:bCs/>
              </w:rPr>
              <w:t>К</w:t>
            </w:r>
            <w:r w:rsidR="004E1047" w:rsidRPr="001F73D3">
              <w:rPr>
                <w:bCs/>
              </w:rPr>
              <w:t>але</w:t>
            </w:r>
            <w:r w:rsidR="004E1047">
              <w:rPr>
                <w:bCs/>
              </w:rPr>
              <w:t>ндарь должен включать:</w:t>
            </w:r>
          </w:p>
          <w:p w:rsidR="004E1047" w:rsidRDefault="004E1047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-все месяцы 2012 года,</w:t>
            </w:r>
          </w:p>
          <w:p w:rsidR="004E1047" w:rsidRDefault="004E1047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-адресный блок ОАО «ГТЛК»</w:t>
            </w:r>
          </w:p>
          <w:p w:rsidR="004E1047" w:rsidRDefault="004E1047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82289">
              <w:rPr>
                <w:bCs/>
              </w:rPr>
              <w:t>фирменный блок и логотип</w:t>
            </w:r>
            <w:r>
              <w:rPr>
                <w:bCs/>
              </w:rPr>
              <w:t xml:space="preserve"> ОАО «ГТЛК», который предоставляется Заказчиком</w:t>
            </w:r>
            <w:r w:rsidR="00B91E53">
              <w:rPr>
                <w:bCs/>
              </w:rPr>
              <w:t>.</w:t>
            </w:r>
          </w:p>
          <w:p w:rsidR="00B91E53" w:rsidRDefault="00507E1C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1.3.</w:t>
            </w:r>
            <w:r w:rsidR="00B91E53">
              <w:rPr>
                <w:bCs/>
              </w:rPr>
              <w:t>Концепция должна отражать индивидуальность компании, соответствовать корпоративному стилю ОАО «ГТЛК» и быть оригинальной.</w:t>
            </w:r>
          </w:p>
          <w:p w:rsidR="00507E1C" w:rsidRDefault="00B91E53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507E1C">
              <w:rPr>
                <w:bCs/>
              </w:rPr>
              <w:t xml:space="preserve"> Разработка дизайн</w:t>
            </w:r>
            <w:r w:rsidR="00761120">
              <w:rPr>
                <w:bCs/>
              </w:rPr>
              <w:t xml:space="preserve"> </w:t>
            </w:r>
            <w:r w:rsidR="00507E1C">
              <w:rPr>
                <w:bCs/>
              </w:rPr>
              <w:t>-</w:t>
            </w:r>
            <w:r w:rsidR="00761120">
              <w:rPr>
                <w:bCs/>
              </w:rPr>
              <w:t xml:space="preserve"> </w:t>
            </w:r>
            <w:r w:rsidR="00507E1C">
              <w:rPr>
                <w:bCs/>
              </w:rPr>
              <w:t>макета календаря.</w:t>
            </w:r>
          </w:p>
          <w:p w:rsidR="00B91E53" w:rsidRDefault="00507E1C" w:rsidP="004E1047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2.1.</w:t>
            </w:r>
            <w:r w:rsidR="00CA1861">
              <w:rPr>
                <w:bCs/>
              </w:rPr>
              <w:t xml:space="preserve">Дизайн-макет календаря </w:t>
            </w:r>
            <w:r w:rsidR="00215D10">
              <w:rPr>
                <w:bCs/>
              </w:rPr>
              <w:t xml:space="preserve"> должен предусматривать  использование высококачественных материалов, </w:t>
            </w:r>
            <w:r w:rsidR="00782289">
              <w:rPr>
                <w:bCs/>
              </w:rPr>
              <w:t xml:space="preserve">приобретение материалов в </w:t>
            </w:r>
            <w:proofErr w:type="spellStart"/>
            <w:r w:rsidR="00782289">
              <w:rPr>
                <w:bCs/>
              </w:rPr>
              <w:t>фотобанках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цветокоррекцию</w:t>
            </w:r>
            <w:proofErr w:type="spellEnd"/>
            <w:r>
              <w:rPr>
                <w:bCs/>
              </w:rPr>
              <w:t xml:space="preserve"> и другие виды работ при необходимости,</w:t>
            </w:r>
            <w:r w:rsidR="00215D10">
              <w:rPr>
                <w:bCs/>
              </w:rPr>
              <w:t xml:space="preserve"> художественную фотосъемку повышенной сложности с использованием профессиональной аппаратуры или </w:t>
            </w:r>
            <w:r>
              <w:rPr>
                <w:bCs/>
              </w:rPr>
              <w:t xml:space="preserve"> оригинальные  авторские разработки дизайна в соответствии с современными тенденциями.</w:t>
            </w:r>
          </w:p>
          <w:p w:rsidR="00507E1C" w:rsidRDefault="00507E1C" w:rsidP="00507E1C">
            <w:pPr>
              <w:autoSpaceDE w:val="0"/>
              <w:autoSpaceDN w:val="0"/>
              <w:ind w:left="-53"/>
              <w:jc w:val="both"/>
              <w:rPr>
                <w:bCs/>
              </w:rPr>
            </w:pPr>
            <w:r>
              <w:rPr>
                <w:bCs/>
              </w:rPr>
              <w:t>3. Издание календаря.</w:t>
            </w:r>
          </w:p>
          <w:p w:rsidR="00422E10" w:rsidRDefault="00507E1C" w:rsidP="00507E1C">
            <w:pPr>
              <w:autoSpaceDE w:val="0"/>
              <w:autoSpaceDN w:val="0"/>
              <w:ind w:left="-53"/>
              <w:jc w:val="both"/>
            </w:pPr>
            <w:r>
              <w:t>3.1.М</w:t>
            </w:r>
            <w:r w:rsidR="00422E10">
              <w:t>атериалы для производства корпоративного календаря определяются на основании утвержденной концепции и способа производства</w:t>
            </w:r>
          </w:p>
          <w:p w:rsidR="00422E10" w:rsidRDefault="00507E1C" w:rsidP="00422E10">
            <w:pPr>
              <w:jc w:val="both"/>
            </w:pPr>
            <w:r>
              <w:t>3.2.П</w:t>
            </w:r>
            <w:r w:rsidR="00422E10">
              <w:t xml:space="preserve">оставляемая продукция не должна иметь отмарывания, непропечатки, смазывания краски, тенения, выщипывания волокон бумаги, масляных пятен и других загрязнений, разрывов бумаги, морщин, складок, загнутых углов и кромок; </w:t>
            </w:r>
          </w:p>
          <w:p w:rsidR="00507E1C" w:rsidRDefault="00507E1C" w:rsidP="00422E10">
            <w:pPr>
              <w:autoSpaceDE w:val="0"/>
              <w:autoSpaceDN w:val="0"/>
              <w:ind w:left="-53"/>
              <w:jc w:val="both"/>
            </w:pPr>
            <w:r>
              <w:rPr>
                <w:bCs/>
              </w:rPr>
              <w:t>3.3.К</w:t>
            </w:r>
            <w:r w:rsidR="00422E10">
              <w:rPr>
                <w:bCs/>
              </w:rPr>
              <w:t xml:space="preserve">алендарь должен быть выполнен качественно </w:t>
            </w:r>
            <w:r>
              <w:rPr>
                <w:bCs/>
              </w:rPr>
              <w:t>и</w:t>
            </w:r>
            <w:r w:rsidR="00422E10">
              <w:t xml:space="preserve"> высоким уровнем печати</w:t>
            </w:r>
          </w:p>
          <w:p w:rsidR="008914CD" w:rsidRDefault="00507E1C" w:rsidP="008914CD">
            <w:pPr>
              <w:autoSpaceDE w:val="0"/>
              <w:autoSpaceDN w:val="0"/>
              <w:ind w:left="-53"/>
              <w:jc w:val="both"/>
            </w:pPr>
            <w:r>
              <w:t>3.4.</w:t>
            </w:r>
            <w:r w:rsidR="00D0540E">
              <w:t> </w:t>
            </w:r>
            <w:r>
              <w:t>Т</w:t>
            </w:r>
            <w:r w:rsidR="00D0540E">
              <w:t>ираж</w:t>
            </w:r>
            <w:r>
              <w:t xml:space="preserve"> календаря -</w:t>
            </w:r>
            <w:r w:rsidR="00D0540E">
              <w:t xml:space="preserve"> </w:t>
            </w:r>
            <w:r w:rsidR="00D46009">
              <w:t>3</w:t>
            </w:r>
            <w:r w:rsidR="00D0540E">
              <w:t>00</w:t>
            </w:r>
            <w:r w:rsidR="00401C9F">
              <w:t xml:space="preserve"> экз. </w:t>
            </w:r>
          </w:p>
          <w:p w:rsidR="008914CD" w:rsidRDefault="008914CD" w:rsidP="008914CD">
            <w:pPr>
              <w:autoSpaceDE w:val="0"/>
              <w:autoSpaceDN w:val="0"/>
              <w:ind w:left="-53"/>
              <w:jc w:val="both"/>
            </w:pPr>
            <w:r>
              <w:t xml:space="preserve">4. Доставка  тиража </w:t>
            </w:r>
          </w:p>
          <w:p w:rsidR="008914CD" w:rsidRDefault="008914CD" w:rsidP="008914CD">
            <w:pPr>
              <w:autoSpaceDE w:val="0"/>
              <w:autoSpaceDN w:val="0"/>
              <w:ind w:left="-53"/>
              <w:jc w:val="both"/>
            </w:pPr>
            <w:r>
              <w:t xml:space="preserve">4.1.Доставка осуществляется по </w:t>
            </w:r>
            <w:r w:rsidRPr="00953068">
              <w:t xml:space="preserve">адресу Заказчика: </w:t>
            </w:r>
            <w:proofErr w:type="gramStart"/>
            <w:r>
              <w:t>г</w:t>
            </w:r>
            <w:proofErr w:type="gramEnd"/>
            <w:r>
              <w:t>.</w:t>
            </w:r>
            <w:r w:rsidR="00E056C5">
              <w:t xml:space="preserve"> </w:t>
            </w:r>
            <w:r>
              <w:t>Москва, Ленинградский проспект, д. 31А, стр.1, ОАО «ГТЛК».</w:t>
            </w:r>
          </w:p>
          <w:p w:rsidR="00507E1C" w:rsidRDefault="008D78DF" w:rsidP="00507E1C">
            <w:pPr>
              <w:autoSpaceDE w:val="0"/>
              <w:autoSpaceDN w:val="0"/>
              <w:ind w:left="-53"/>
              <w:jc w:val="both"/>
            </w:pPr>
            <w:r>
              <w:t>4.2.</w:t>
            </w:r>
            <w:r w:rsidR="008914CD">
              <w:t>Разгрузка и доставка тиража до офиса Заказчика осуществляется силами и за счет средств  Исполнителя.</w:t>
            </w:r>
          </w:p>
          <w:p w:rsidR="005A1683" w:rsidRDefault="008D78DF" w:rsidP="008D78DF">
            <w:pPr>
              <w:autoSpaceDE w:val="0"/>
              <w:autoSpaceDN w:val="0"/>
              <w:ind w:left="-53"/>
              <w:jc w:val="both"/>
            </w:pPr>
            <w:r>
              <w:t>4.3.</w:t>
            </w:r>
            <w:r w:rsidR="00211DF6">
              <w:t>И</w:t>
            </w:r>
            <w:r w:rsidR="00401C9F">
              <w:t xml:space="preserve">сполнитель организует фактический осмотр </w:t>
            </w:r>
            <w:r w:rsidR="00D46009">
              <w:t xml:space="preserve">Заказчиком </w:t>
            </w:r>
            <w:r w:rsidR="00401C9F">
              <w:t>всех напечатанных экземпляров настенного календаря</w:t>
            </w:r>
            <w:r>
              <w:t>.</w:t>
            </w:r>
            <w:r w:rsidR="00401C9F">
              <w:t xml:space="preserve"> 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 xml:space="preserve">8. Требования к безопасности выполнения работ и безопасности результатов работ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9F" w:rsidRDefault="00401C9F" w:rsidP="005E1980">
            <w:pPr>
              <w:snapToGrid w:val="0"/>
              <w:jc w:val="both"/>
            </w:pPr>
            <w:r>
              <w:t>Выпущенная в соответствии с требованиями настоящего Технического задания печатная продукция должна быть пригодна для широкого круга целевой аудитории и соответствовать отраслевым стандартам качества печати и готовой полиграфической продукции</w:t>
            </w:r>
            <w:r w:rsidR="00422E10">
              <w:t>.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t xml:space="preserve">9. Порядок сдачи и приемки результатов работ </w:t>
            </w: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</w:p>
          <w:p w:rsidR="00211DF6" w:rsidRDefault="00211DF6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C3" w:rsidRDefault="00E452C3" w:rsidP="00E452C3">
            <w:pPr>
              <w:tabs>
                <w:tab w:val="left" w:pos="1407"/>
              </w:tabs>
              <w:jc w:val="both"/>
            </w:pPr>
            <w:r>
              <w:lastRenderedPageBreak/>
              <w:t xml:space="preserve">Работы выполняются </w:t>
            </w:r>
            <w:r w:rsidRPr="003C5004">
              <w:t>в соответствии с календарным графиком (Приложение</w:t>
            </w:r>
            <w:r w:rsidR="00E056C5">
              <w:t xml:space="preserve"> </w:t>
            </w:r>
            <w:r w:rsidR="005E1980">
              <w:t>1</w:t>
            </w:r>
            <w:r w:rsidR="00E056C5">
              <w:t xml:space="preserve"> к Техническому заданию)</w:t>
            </w:r>
            <w:r w:rsidRPr="003C5004">
              <w:t>.</w:t>
            </w:r>
          </w:p>
          <w:p w:rsidR="00E452C3" w:rsidRPr="004D233F" w:rsidRDefault="00E452C3" w:rsidP="00E452C3">
            <w:pPr>
              <w:jc w:val="both"/>
              <w:rPr>
                <w:u w:val="single"/>
              </w:rPr>
            </w:pPr>
            <w:r w:rsidRPr="004D233F">
              <w:rPr>
                <w:u w:val="single"/>
              </w:rPr>
              <w:t xml:space="preserve">Исполнитель в установленные календарным графиком сроки представляет </w:t>
            </w:r>
            <w:r w:rsidR="005E1980" w:rsidRPr="004D233F">
              <w:rPr>
                <w:u w:val="single"/>
              </w:rPr>
              <w:t xml:space="preserve">Заказчику </w:t>
            </w:r>
            <w:r w:rsidRPr="004D233F">
              <w:rPr>
                <w:u w:val="single"/>
              </w:rPr>
              <w:t>следующие материалы:</w:t>
            </w:r>
          </w:p>
          <w:p w:rsidR="00401C9F" w:rsidRDefault="00401C9F">
            <w:pPr>
              <w:jc w:val="both"/>
              <w:rPr>
                <w:u w:val="single"/>
              </w:rPr>
            </w:pPr>
          </w:p>
          <w:p w:rsidR="00E452C3" w:rsidRPr="00E452C3" w:rsidRDefault="00E452C3" w:rsidP="00E452C3">
            <w:pPr>
              <w:jc w:val="both"/>
              <w:rPr>
                <w:u w:val="single"/>
              </w:rPr>
            </w:pPr>
            <w:r w:rsidRPr="00E452C3">
              <w:rPr>
                <w:u w:val="single"/>
              </w:rPr>
              <w:t>По этап</w:t>
            </w:r>
            <w:r w:rsidR="00211DF6">
              <w:rPr>
                <w:u w:val="single"/>
              </w:rPr>
              <w:t>ам</w:t>
            </w:r>
            <w:r w:rsidRPr="00E452C3">
              <w:rPr>
                <w:u w:val="single"/>
              </w:rPr>
              <w:t xml:space="preserve"> </w:t>
            </w:r>
            <w:r w:rsidR="00211DF6">
              <w:rPr>
                <w:u w:val="single"/>
              </w:rPr>
              <w:t>1</w:t>
            </w:r>
            <w:r w:rsidRPr="00E452C3">
              <w:rPr>
                <w:u w:val="single"/>
              </w:rPr>
              <w:t>:</w:t>
            </w:r>
          </w:p>
          <w:p w:rsidR="00E452C3" w:rsidRDefault="00E452C3" w:rsidP="00E452C3">
            <w:pPr>
              <w:jc w:val="both"/>
            </w:pPr>
            <w:r w:rsidRPr="00E452C3">
              <w:lastRenderedPageBreak/>
              <w:t>1.</w:t>
            </w:r>
            <w:r w:rsidR="000814E6">
              <w:t xml:space="preserve"> </w:t>
            </w:r>
            <w:r w:rsidRPr="00E452C3">
              <w:rPr>
                <w:lang w:val="en-US"/>
              </w:rPr>
              <w:t>CD</w:t>
            </w:r>
            <w:r w:rsidR="005E1980">
              <w:t xml:space="preserve"> – 1 экз.</w:t>
            </w:r>
            <w:r w:rsidRPr="00E452C3">
              <w:t>, включающий в себя</w:t>
            </w:r>
            <w:r w:rsidR="001221C4">
              <w:t xml:space="preserve"> к</w:t>
            </w:r>
            <w:r w:rsidR="00401C9F">
              <w:t xml:space="preserve">онцепцию календаря, согласованную с </w:t>
            </w:r>
            <w:r w:rsidR="005E1980">
              <w:t>Заказчиком</w:t>
            </w:r>
            <w:r w:rsidR="001221C4">
              <w:t xml:space="preserve"> и согласованный дизайн-макет</w:t>
            </w:r>
            <w:r w:rsidR="002C5B9F">
              <w:t>;</w:t>
            </w:r>
          </w:p>
          <w:p w:rsidR="00E452C3" w:rsidRDefault="00211DF6" w:rsidP="00E452C3">
            <w:pPr>
              <w:jc w:val="both"/>
            </w:pPr>
            <w:r>
              <w:t>2</w:t>
            </w:r>
            <w:r w:rsidR="00E452C3">
              <w:t>. Д</w:t>
            </w:r>
            <w:r w:rsidR="00E452C3" w:rsidRPr="006E1AA6">
              <w:t>изайн-макет календаря</w:t>
            </w:r>
            <w:r>
              <w:t xml:space="preserve"> в оригинальном исполнении</w:t>
            </w:r>
            <w:r w:rsidR="00E452C3">
              <w:t>, выполненный в цвете</w:t>
            </w:r>
            <w:r>
              <w:t xml:space="preserve"> типографским способом</w:t>
            </w:r>
            <w:r w:rsidR="00E452C3">
              <w:t>;</w:t>
            </w:r>
          </w:p>
          <w:p w:rsidR="00E452C3" w:rsidRDefault="001221C4" w:rsidP="00E452C3">
            <w:pPr>
              <w:jc w:val="both"/>
            </w:pPr>
            <w:r>
              <w:t>3</w:t>
            </w:r>
            <w:r w:rsidR="00E452C3">
              <w:t>. Акт сдачи-приемки выполненных работ по</w:t>
            </w:r>
            <w:r w:rsidR="00EA29DD">
              <w:t xml:space="preserve"> </w:t>
            </w:r>
            <w:r w:rsidR="00EA29DD">
              <w:rPr>
                <w:color w:val="000000"/>
              </w:rPr>
              <w:t xml:space="preserve">1 </w:t>
            </w:r>
            <w:r w:rsidR="00E452C3">
              <w:t>этапу;</w:t>
            </w:r>
          </w:p>
          <w:p w:rsidR="00E452C3" w:rsidRPr="00ED08CD" w:rsidRDefault="00E452C3" w:rsidP="00E452C3">
            <w:pPr>
              <w:jc w:val="both"/>
              <w:rPr>
                <w:sz w:val="18"/>
                <w:szCs w:val="18"/>
              </w:rPr>
            </w:pPr>
          </w:p>
          <w:p w:rsidR="00953068" w:rsidRDefault="000814E6" w:rsidP="00953068">
            <w:pPr>
              <w:jc w:val="both"/>
              <w:rPr>
                <w:u w:val="single"/>
              </w:rPr>
            </w:pPr>
            <w:r w:rsidRPr="00E452C3">
              <w:rPr>
                <w:u w:val="single"/>
              </w:rPr>
              <w:t xml:space="preserve">По </w:t>
            </w:r>
            <w:r w:rsidR="00953068" w:rsidRPr="00E452C3">
              <w:rPr>
                <w:u w:val="single"/>
              </w:rPr>
              <w:t xml:space="preserve">Этапу </w:t>
            </w:r>
            <w:r w:rsidRPr="00E452C3">
              <w:rPr>
                <w:u w:val="single"/>
                <w:lang w:val="en-US"/>
              </w:rPr>
              <w:t>II</w:t>
            </w:r>
            <w:r w:rsidRPr="00E452C3">
              <w:rPr>
                <w:u w:val="single"/>
              </w:rPr>
              <w:t>:</w:t>
            </w:r>
            <w:r w:rsidR="00953068">
              <w:rPr>
                <w:u w:val="single"/>
              </w:rPr>
              <w:t xml:space="preserve"> и </w:t>
            </w:r>
            <w:r w:rsidR="00953068" w:rsidRPr="00953068">
              <w:rPr>
                <w:u w:val="single"/>
              </w:rPr>
              <w:t>Этап</w:t>
            </w:r>
            <w:r w:rsidR="00953068">
              <w:rPr>
                <w:u w:val="single"/>
              </w:rPr>
              <w:t>у</w:t>
            </w:r>
            <w:r w:rsidR="00953068" w:rsidRPr="00953068">
              <w:rPr>
                <w:u w:val="single"/>
              </w:rPr>
              <w:t xml:space="preserve"> III.</w:t>
            </w:r>
          </w:p>
          <w:p w:rsidR="00194008" w:rsidRDefault="000814E6" w:rsidP="00194008">
            <w:pPr>
              <w:jc w:val="both"/>
            </w:pPr>
            <w:r w:rsidRPr="00E452C3">
              <w:t>1.</w:t>
            </w:r>
            <w:r>
              <w:t xml:space="preserve"> </w:t>
            </w:r>
            <w:r w:rsidR="005E1980">
              <w:t>Изготовленные календари тиражом 3</w:t>
            </w:r>
            <w:r>
              <w:t>00 экз.;</w:t>
            </w:r>
          </w:p>
          <w:p w:rsidR="00953068" w:rsidRDefault="00953068" w:rsidP="00953068">
            <w:pPr>
              <w:jc w:val="both"/>
            </w:pPr>
            <w:r>
              <w:t xml:space="preserve">2. </w:t>
            </w:r>
            <w:r w:rsidRPr="00953068">
              <w:t xml:space="preserve">Поставка по адресу Заказчика: </w:t>
            </w:r>
            <w:r>
              <w:t>г.Москва, Ленинградский проспект, д. 31А, стр.1, ОАО «ГТЛК».</w:t>
            </w:r>
          </w:p>
          <w:p w:rsidR="00953068" w:rsidRDefault="00953068" w:rsidP="00953068">
            <w:pPr>
              <w:jc w:val="both"/>
            </w:pPr>
            <w:r>
              <w:t>3. Акт сдачи-приемки выполненных работ по Этапу</w:t>
            </w:r>
            <w:r w:rsidRPr="00422E10">
              <w:t xml:space="preserve"> </w:t>
            </w:r>
            <w:r>
              <w:t>III</w:t>
            </w:r>
            <w:r w:rsidR="00782289">
              <w:t xml:space="preserve"> и товарная накладная (форма ТОРГ-12)</w:t>
            </w:r>
            <w:r w:rsidRPr="00FE2B5C">
              <w:t>.</w:t>
            </w:r>
          </w:p>
          <w:p w:rsidR="00401C9F" w:rsidRDefault="00FD39DC" w:rsidP="00E056C5">
            <w:pPr>
              <w:jc w:val="both"/>
            </w:pPr>
            <w:r>
              <w:t>В случае неудовлетворительного качества полиграфического</w:t>
            </w:r>
            <w:r w:rsidR="00654B38">
              <w:t xml:space="preserve"> производства Исполнитель  обязан  изготовить новый тираж календаря с учетом выявленных  недостатков.</w:t>
            </w:r>
          </w:p>
        </w:tc>
      </w:tr>
      <w:tr w:rsidR="00401C9F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10. Авторские права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20" w:rsidRDefault="00EE009F" w:rsidP="00761120">
            <w:pPr>
              <w:snapToGrid w:val="0"/>
              <w:jc w:val="both"/>
            </w:pPr>
            <w:r w:rsidRPr="001C3D38">
              <w:t xml:space="preserve">Исключительные права на созданные объекты интеллектуальной собственности принадлежат </w:t>
            </w:r>
            <w:r w:rsidR="005E1980" w:rsidRPr="001C3D38">
              <w:t>ОАО «ГТЛК»</w:t>
            </w:r>
            <w:r>
              <w:t xml:space="preserve"> </w:t>
            </w:r>
            <w:r w:rsidR="00761120">
              <w:t xml:space="preserve">с момента подписания </w:t>
            </w:r>
            <w:r w:rsidR="00761120">
              <w:rPr>
                <w:color w:val="000000"/>
              </w:rPr>
              <w:t>Акта сдачи-приемки выполненных работ</w:t>
            </w:r>
            <w:r w:rsidR="00761120" w:rsidRPr="009418CA">
              <w:t xml:space="preserve"> по 1 этапу</w:t>
            </w:r>
            <w:r w:rsidR="00761120">
              <w:t xml:space="preserve">. </w:t>
            </w:r>
          </w:p>
          <w:p w:rsidR="00EE009F" w:rsidRDefault="00EE009F" w:rsidP="00654B38">
            <w:pPr>
              <w:snapToGrid w:val="0"/>
              <w:jc w:val="both"/>
            </w:pPr>
          </w:p>
        </w:tc>
      </w:tr>
      <w:tr w:rsidR="00CE7671" w:rsidTr="005064F1">
        <w:trPr>
          <w:gridBefore w:val="1"/>
          <w:gridAfter w:val="1"/>
          <w:wBefore w:w="5" w:type="pct"/>
          <w:wAfter w:w="5" w:type="pct"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671" w:rsidRDefault="00CE7671">
            <w:pPr>
              <w:snapToGrid w:val="0"/>
              <w:rPr>
                <w:b/>
              </w:rPr>
            </w:pPr>
            <w:r>
              <w:rPr>
                <w:b/>
              </w:rPr>
              <w:t>11. Порядок формирования цены контракта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1" w:rsidRDefault="00CE7671" w:rsidP="00316884">
            <w:pPr>
              <w:jc w:val="both"/>
            </w:pPr>
            <w:r>
              <w:t xml:space="preserve">Стоимость работ составляет </w:t>
            </w:r>
            <w:r>
              <w:rPr>
                <w:b/>
              </w:rPr>
              <w:t xml:space="preserve">__________ </w:t>
            </w:r>
            <w:r w:rsidRPr="00C77BCB">
              <w:t>(</w:t>
            </w:r>
            <w:r>
              <w:t xml:space="preserve">___ </w:t>
            </w:r>
            <w:r w:rsidRPr="00D8048D">
              <w:t>рублей</w:t>
            </w:r>
            <w:r>
              <w:t xml:space="preserve">) и включает все расходы Исполнителя, связанные с выполнением обязательств по Договору, все налоги, сборы и другие обязательные платежи. </w:t>
            </w:r>
          </w:p>
        </w:tc>
      </w:tr>
      <w:tr w:rsidR="00CE7671" w:rsidTr="005064F1"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671" w:rsidRDefault="00CE7671" w:rsidP="009D559E">
            <w:pPr>
              <w:snapToGrid w:val="0"/>
              <w:rPr>
                <w:b/>
              </w:rPr>
            </w:pPr>
            <w:r>
              <w:rPr>
                <w:b/>
              </w:rPr>
              <w:t>12. Порядок оплаты</w:t>
            </w:r>
          </w:p>
        </w:tc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1" w:rsidRDefault="00CE7671" w:rsidP="00316884">
            <w:pPr>
              <w:snapToGrid w:val="0"/>
              <w:jc w:val="both"/>
            </w:pPr>
            <w:r w:rsidRPr="00D8048D">
              <w:t>Оплата производится Заказчиком в следующем порядке:</w:t>
            </w:r>
          </w:p>
          <w:p w:rsidR="00CE7671" w:rsidRDefault="00CE7671" w:rsidP="00316884">
            <w:pPr>
              <w:snapToGrid w:val="0"/>
              <w:jc w:val="both"/>
            </w:pPr>
            <w:r>
              <w:t xml:space="preserve">1. </w:t>
            </w:r>
            <w:r w:rsidRPr="00D8048D">
              <w:t xml:space="preserve">Заказчик производит платеж в размере </w:t>
            </w:r>
            <w:r>
              <w:t>________</w:t>
            </w:r>
            <w:r w:rsidRPr="00C77BCB">
              <w:t xml:space="preserve"> руб.</w:t>
            </w:r>
            <w:r>
              <w:t xml:space="preserve"> </w:t>
            </w:r>
            <w:r w:rsidRPr="00C77BCB">
              <w:t>(</w:t>
            </w:r>
            <w:r>
              <w:t xml:space="preserve">___ </w:t>
            </w:r>
            <w:r w:rsidRPr="00D8048D">
              <w:t>рублей</w:t>
            </w:r>
            <w:r>
              <w:t>)</w:t>
            </w:r>
            <w:r w:rsidRPr="00D8048D">
              <w:t xml:space="preserve">, что составляет </w:t>
            </w:r>
            <w:r>
              <w:t xml:space="preserve">30% </w:t>
            </w:r>
            <w:r w:rsidRPr="00D8048D">
              <w:t xml:space="preserve">от общей стоимости работ в течение 7 (семи) рабочих дней с момента подписания </w:t>
            </w:r>
            <w:r>
              <w:t xml:space="preserve">Акта сдачи-приемки выполненных работ по </w:t>
            </w:r>
            <w:r>
              <w:rPr>
                <w:color w:val="000000"/>
              </w:rPr>
              <w:t xml:space="preserve">1 </w:t>
            </w:r>
            <w:r>
              <w:t>этапу</w:t>
            </w:r>
            <w:r w:rsidRPr="00782289">
              <w:t xml:space="preserve"> </w:t>
            </w:r>
            <w:r w:rsidRPr="00D8048D">
              <w:t>на основании выставленного Исполнителем счета.</w:t>
            </w:r>
          </w:p>
          <w:p w:rsidR="00CE7671" w:rsidRDefault="00CE7671" w:rsidP="00316884">
            <w:pPr>
              <w:snapToGrid w:val="0"/>
              <w:jc w:val="both"/>
            </w:pPr>
            <w:r w:rsidRPr="00D8048D">
              <w:t xml:space="preserve">2.Заказчик производит окончательный платеж в размере </w:t>
            </w:r>
            <w:r>
              <w:t>________ руб. (_______</w:t>
            </w:r>
            <w:r w:rsidRPr="007C702F">
              <w:t xml:space="preserve"> </w:t>
            </w:r>
            <w:r w:rsidRPr="00D8048D">
              <w:t>рублей</w:t>
            </w:r>
            <w:r>
              <w:t>)</w:t>
            </w:r>
            <w:r w:rsidRPr="00D8048D">
              <w:t xml:space="preserve">, что составляет </w:t>
            </w:r>
            <w:r>
              <w:t>70%</w:t>
            </w:r>
            <w:r w:rsidRPr="00D8048D">
              <w:t xml:space="preserve"> </w:t>
            </w:r>
            <w:r w:rsidRPr="007C702F">
              <w:t xml:space="preserve">от общей стоимости </w:t>
            </w:r>
            <w:r>
              <w:t xml:space="preserve">работ </w:t>
            </w:r>
            <w:r w:rsidRPr="00D8048D">
              <w:t xml:space="preserve">в течение 5 дней </w:t>
            </w:r>
            <w:proofErr w:type="gramStart"/>
            <w:r w:rsidRPr="00D8048D">
              <w:t>с даты подписания</w:t>
            </w:r>
            <w:proofErr w:type="gramEnd"/>
            <w:r w:rsidRPr="00D8048D">
              <w:t xml:space="preserve"> товарной накладной (форма ТОРГ-12) </w:t>
            </w:r>
            <w:r>
              <w:t xml:space="preserve">и акта сдачи-приемки выполненных работ по этапу </w:t>
            </w:r>
            <w:r>
              <w:rPr>
                <w:lang w:val="en-US"/>
              </w:rPr>
              <w:t>III</w:t>
            </w:r>
            <w:r w:rsidRPr="00D8048D">
              <w:t xml:space="preserve"> на основании выставленного Исполнителем счета.</w:t>
            </w:r>
          </w:p>
        </w:tc>
      </w:tr>
      <w:tr w:rsidR="009D559E" w:rsidTr="005064F1"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59E" w:rsidRDefault="009D559E" w:rsidP="009D559E">
            <w:pPr>
              <w:snapToGrid w:val="0"/>
              <w:rPr>
                <w:b/>
              </w:rPr>
            </w:pPr>
            <w:r>
              <w:rPr>
                <w:b/>
              </w:rPr>
              <w:t>13. Ответственность исполнителя</w:t>
            </w:r>
          </w:p>
        </w:tc>
        <w:tc>
          <w:tcPr>
            <w:tcW w:w="3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CC" w:rsidRDefault="00D8048D" w:rsidP="00FD05CC">
            <w:pPr>
              <w:spacing w:after="120"/>
              <w:ind w:right="57"/>
              <w:jc w:val="both"/>
            </w:pPr>
            <w:r w:rsidRPr="00D8048D">
              <w:t xml:space="preserve">В случае задержки сроков исполнения своих обязательств </w:t>
            </w:r>
            <w:r w:rsidR="00782289">
              <w:t>Заказчик</w:t>
            </w:r>
            <w:r w:rsidRPr="00D8048D">
              <w:t xml:space="preserve"> вправе требовать, а </w:t>
            </w:r>
            <w:r w:rsidR="00782289">
              <w:t>Исполнитель</w:t>
            </w:r>
            <w:r w:rsidRPr="00D8048D">
              <w:t xml:space="preserve"> обязан уплатить неустойку в размере 0,1% от суммы неисполненного обязательства за каждый календарный день просрочки.</w:t>
            </w:r>
            <w:r w:rsidR="005064F1" w:rsidRPr="00DE626F">
              <w:t xml:space="preserve"> </w:t>
            </w:r>
          </w:p>
          <w:p w:rsidR="009D559E" w:rsidRDefault="005064F1" w:rsidP="00782289">
            <w:pPr>
              <w:jc w:val="both"/>
            </w:pPr>
            <w:r>
              <w:t xml:space="preserve">В случае отказа Исполнителя от выполнения работ (части работ) по </w:t>
            </w:r>
            <w:r w:rsidR="000B168B">
              <w:t>Договору</w:t>
            </w:r>
            <w:r>
              <w:t xml:space="preserve"> он выплачивает </w:t>
            </w:r>
            <w:r w:rsidR="00830735">
              <w:t xml:space="preserve">Заказчику </w:t>
            </w:r>
            <w:r>
              <w:t xml:space="preserve">штраф в размере 50% от </w:t>
            </w:r>
            <w:r w:rsidR="00782289">
              <w:t xml:space="preserve">стоимости </w:t>
            </w:r>
            <w:r w:rsidR="008914CD">
              <w:t>Договора</w:t>
            </w:r>
          </w:p>
        </w:tc>
      </w:tr>
    </w:tbl>
    <w:p w:rsidR="005B498C" w:rsidRDefault="005B498C" w:rsidP="005B498C">
      <w:pPr>
        <w:rPr>
          <w:b/>
        </w:rPr>
      </w:pPr>
    </w:p>
    <w:p w:rsidR="00401C9F" w:rsidRDefault="00401C9F" w:rsidP="005B498C">
      <w:pPr>
        <w:pageBreakBefore/>
        <w:jc w:val="right"/>
        <w:rPr>
          <w:b/>
        </w:rPr>
      </w:pPr>
      <w:r>
        <w:rPr>
          <w:b/>
        </w:rPr>
        <w:lastRenderedPageBreak/>
        <w:t>Приложение 1</w:t>
      </w:r>
      <w:r w:rsidR="00E056C5">
        <w:rPr>
          <w:b/>
        </w:rPr>
        <w:t xml:space="preserve"> к Техническому заданию</w:t>
      </w:r>
    </w:p>
    <w:p w:rsidR="00401C9F" w:rsidRDefault="00401C9F">
      <w:pPr>
        <w:rPr>
          <w:b/>
        </w:rPr>
      </w:pPr>
    </w:p>
    <w:p w:rsidR="00401C9F" w:rsidRDefault="00401C9F">
      <w:pPr>
        <w:jc w:val="center"/>
        <w:rPr>
          <w:b/>
        </w:rPr>
      </w:pPr>
      <w:r>
        <w:rPr>
          <w:b/>
        </w:rPr>
        <w:t>КАЛЕНДАРНЫЙ ГРАФИК</w:t>
      </w:r>
    </w:p>
    <w:p w:rsidR="00401C9F" w:rsidRDefault="00401C9F">
      <w:pPr>
        <w:jc w:val="center"/>
      </w:pPr>
    </w:p>
    <w:p w:rsidR="00401C9F" w:rsidRDefault="00E73B1E">
      <w:pPr>
        <w:jc w:val="center"/>
        <w:rPr>
          <w:b/>
        </w:rPr>
      </w:pPr>
      <w:r>
        <w:rPr>
          <w:b/>
        </w:rPr>
        <w:t>Разработка и изготовление</w:t>
      </w:r>
      <w:r w:rsidR="00601F16">
        <w:rPr>
          <w:b/>
        </w:rPr>
        <w:t xml:space="preserve"> </w:t>
      </w:r>
      <w:r w:rsidR="00401C9F">
        <w:rPr>
          <w:b/>
        </w:rPr>
        <w:t xml:space="preserve">календаря на </w:t>
      </w:r>
      <w:r w:rsidR="00D05E2F">
        <w:rPr>
          <w:b/>
        </w:rPr>
        <w:t>201</w:t>
      </w:r>
      <w:r>
        <w:rPr>
          <w:b/>
        </w:rPr>
        <w:t>2</w:t>
      </w:r>
      <w:r w:rsidR="00401C9F">
        <w:rPr>
          <w:b/>
        </w:rPr>
        <w:t xml:space="preserve"> год </w:t>
      </w:r>
    </w:p>
    <w:p w:rsidR="00401C9F" w:rsidRDefault="00401C9F">
      <w:pPr>
        <w:rPr>
          <w:b/>
        </w:rPr>
      </w:pPr>
    </w:p>
    <w:p w:rsidR="00401C9F" w:rsidRDefault="00401C9F">
      <w:pPr>
        <w:rPr>
          <w:b/>
        </w:rPr>
      </w:pPr>
    </w:p>
    <w:tbl>
      <w:tblPr>
        <w:tblW w:w="10624" w:type="dxa"/>
        <w:jc w:val="center"/>
        <w:tblLayout w:type="fixed"/>
        <w:tblLook w:val="0000"/>
      </w:tblPr>
      <w:tblGrid>
        <w:gridCol w:w="7299"/>
        <w:gridCol w:w="3325"/>
      </w:tblGrid>
      <w:tr w:rsidR="00401C9F" w:rsidTr="00E056C5">
        <w:trPr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9F" w:rsidRDefault="00401C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работ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9F" w:rsidRDefault="00401C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401C9F" w:rsidTr="00E056C5">
        <w:trPr>
          <w:trHeight w:val="1600"/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0D6" w:rsidRPr="00060F12" w:rsidRDefault="008170D6" w:rsidP="00E056C5">
            <w:pPr>
              <w:rPr>
                <w:u w:val="single"/>
              </w:rPr>
            </w:pPr>
            <w:r w:rsidRPr="00060F12">
              <w:rPr>
                <w:u w:val="single"/>
              </w:rPr>
              <w:t xml:space="preserve">Этап </w:t>
            </w:r>
            <w:r>
              <w:rPr>
                <w:u w:val="single"/>
                <w:lang w:val="en-US"/>
              </w:rPr>
              <w:t>I</w:t>
            </w:r>
            <w:r w:rsidRPr="00060F12">
              <w:rPr>
                <w:u w:val="single"/>
              </w:rPr>
              <w:t>:</w:t>
            </w:r>
          </w:p>
          <w:p w:rsidR="008170D6" w:rsidRDefault="008170D6" w:rsidP="00E056C5">
            <w:pPr>
              <w:rPr>
                <w:bCs/>
                <w:color w:val="000000"/>
              </w:rPr>
            </w:pPr>
          </w:p>
          <w:p w:rsidR="001E1300" w:rsidRPr="006E1AA6" w:rsidRDefault="00671073" w:rsidP="00E056C5">
            <w:r>
              <w:t>-</w:t>
            </w:r>
            <w:r w:rsidR="001E1300" w:rsidRPr="006E1AA6">
              <w:t>раз</w:t>
            </w:r>
            <w:r w:rsidR="001E1300" w:rsidRPr="006E1AA6">
              <w:rPr>
                <w:bCs/>
                <w:color w:val="000000"/>
              </w:rPr>
              <w:t>работ</w:t>
            </w:r>
            <w:r w:rsidR="001E1300">
              <w:rPr>
                <w:bCs/>
                <w:color w:val="000000"/>
              </w:rPr>
              <w:t>ка</w:t>
            </w:r>
            <w:r w:rsidR="001E1300" w:rsidRPr="006E1AA6">
              <w:rPr>
                <w:bCs/>
                <w:color w:val="000000"/>
              </w:rPr>
              <w:t xml:space="preserve"> и согласова</w:t>
            </w:r>
            <w:r w:rsidR="001E1300">
              <w:rPr>
                <w:bCs/>
                <w:color w:val="000000"/>
              </w:rPr>
              <w:t>ние</w:t>
            </w:r>
            <w:r w:rsidR="001E1300" w:rsidRPr="006E1AA6">
              <w:rPr>
                <w:bCs/>
                <w:color w:val="000000"/>
              </w:rPr>
              <w:t xml:space="preserve"> с </w:t>
            </w:r>
            <w:r w:rsidR="00830735" w:rsidRPr="006E1AA6">
              <w:rPr>
                <w:bCs/>
                <w:color w:val="000000"/>
              </w:rPr>
              <w:t xml:space="preserve">Заказчиком </w:t>
            </w:r>
            <w:r w:rsidR="001E1300" w:rsidRPr="006E1AA6">
              <w:t>концепци</w:t>
            </w:r>
            <w:r w:rsidR="001E1300">
              <w:t>и</w:t>
            </w:r>
            <w:r w:rsidR="001E1300" w:rsidRPr="006E1AA6">
              <w:t xml:space="preserve"> календаря</w:t>
            </w:r>
          </w:p>
          <w:p w:rsidR="00401C9F" w:rsidRDefault="001E1300" w:rsidP="00E056C5">
            <w:pPr>
              <w:rPr>
                <w:b/>
              </w:rPr>
            </w:pPr>
            <w:r>
              <w:t>-</w:t>
            </w:r>
            <w:r w:rsidRPr="006E1AA6">
              <w:t>раз</w:t>
            </w:r>
            <w:r w:rsidRPr="006E1AA6">
              <w:rPr>
                <w:bCs/>
                <w:color w:val="000000"/>
              </w:rPr>
              <w:t>работ</w:t>
            </w:r>
            <w:r>
              <w:rPr>
                <w:bCs/>
                <w:color w:val="000000"/>
              </w:rPr>
              <w:t>ка</w:t>
            </w:r>
            <w:r w:rsidRPr="006E1AA6">
              <w:rPr>
                <w:bCs/>
                <w:color w:val="000000"/>
              </w:rPr>
              <w:t xml:space="preserve"> и согласова</w:t>
            </w:r>
            <w:r>
              <w:rPr>
                <w:bCs/>
                <w:color w:val="000000"/>
              </w:rPr>
              <w:t>ние</w:t>
            </w:r>
            <w:r w:rsidRPr="006E1AA6">
              <w:rPr>
                <w:bCs/>
                <w:color w:val="000000"/>
              </w:rPr>
              <w:t xml:space="preserve"> с </w:t>
            </w:r>
            <w:r w:rsidR="00830735" w:rsidRPr="006E1AA6">
              <w:rPr>
                <w:bCs/>
                <w:color w:val="000000"/>
              </w:rPr>
              <w:t xml:space="preserve">Заказчиком </w:t>
            </w:r>
            <w:r w:rsidRPr="006E1AA6">
              <w:t>дизайн</w:t>
            </w:r>
            <w:r w:rsidR="00E056C5">
              <w:t xml:space="preserve"> </w:t>
            </w:r>
            <w:r w:rsidRPr="006E1AA6">
              <w:t>-</w:t>
            </w:r>
            <w:r w:rsidR="00E056C5">
              <w:t xml:space="preserve"> </w:t>
            </w:r>
            <w:r w:rsidRPr="006E1AA6">
              <w:t>макет</w:t>
            </w:r>
            <w:r>
              <w:t>а</w:t>
            </w:r>
            <w:r w:rsidRPr="006E1AA6">
              <w:t xml:space="preserve"> </w:t>
            </w:r>
            <w:r w:rsidR="00D31ADF">
              <w:t xml:space="preserve">основных страниц </w:t>
            </w:r>
            <w:r w:rsidRPr="006E1AA6">
              <w:t>календаря</w:t>
            </w:r>
            <w:r w:rsidR="00830735"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CB" w:rsidRDefault="00C77BCB" w:rsidP="00830735">
            <w:pPr>
              <w:jc w:val="center"/>
              <w:rPr>
                <w:b/>
              </w:rPr>
            </w:pPr>
          </w:p>
          <w:p w:rsidR="00782289" w:rsidRDefault="00E056C5" w:rsidP="00830735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C77BCB">
              <w:rPr>
                <w:b/>
              </w:rPr>
              <w:t>1</w:t>
            </w:r>
            <w:r>
              <w:rPr>
                <w:b/>
              </w:rPr>
              <w:t>4</w:t>
            </w:r>
            <w:r w:rsidR="00D31ADF">
              <w:rPr>
                <w:b/>
              </w:rPr>
              <w:t>.</w:t>
            </w:r>
            <w:r>
              <w:rPr>
                <w:b/>
              </w:rPr>
              <w:t xml:space="preserve">октября </w:t>
            </w:r>
            <w:r w:rsidR="00D31ADF">
              <w:rPr>
                <w:b/>
              </w:rPr>
              <w:t>2011</w:t>
            </w:r>
            <w:r>
              <w:rPr>
                <w:b/>
              </w:rPr>
              <w:t xml:space="preserve"> года</w:t>
            </w:r>
          </w:p>
          <w:p w:rsidR="001C3D38" w:rsidRPr="001C3D38" w:rsidRDefault="001C3D38" w:rsidP="00830735">
            <w:pPr>
              <w:jc w:val="center"/>
              <w:rPr>
                <w:b/>
                <w:color w:val="FF0000"/>
              </w:rPr>
            </w:pPr>
          </w:p>
        </w:tc>
      </w:tr>
      <w:tr w:rsidR="00C77BCB" w:rsidTr="00E056C5">
        <w:trPr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BCB" w:rsidRPr="00060F12" w:rsidRDefault="00C77BCB" w:rsidP="00E056C5">
            <w:pPr>
              <w:rPr>
                <w:u w:val="single"/>
              </w:rPr>
            </w:pPr>
            <w:r w:rsidRPr="00060F12">
              <w:rPr>
                <w:u w:val="single"/>
              </w:rPr>
              <w:t xml:space="preserve">Этап </w:t>
            </w:r>
            <w:r>
              <w:rPr>
                <w:u w:val="single"/>
                <w:lang w:val="en-US"/>
              </w:rPr>
              <w:t>II</w:t>
            </w:r>
            <w:r w:rsidRPr="00060F12">
              <w:rPr>
                <w:u w:val="single"/>
              </w:rPr>
              <w:t>:</w:t>
            </w:r>
          </w:p>
          <w:p w:rsidR="00C77BCB" w:rsidRPr="00830735" w:rsidRDefault="00C77BCB" w:rsidP="00E056C5">
            <w:pPr>
              <w:snapToGrid w:val="0"/>
            </w:pPr>
            <w:r>
              <w:t>-издание календаря тиражом 300 экз.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BCB" w:rsidRDefault="00C77BCB" w:rsidP="00C14E30">
            <w:pPr>
              <w:jc w:val="center"/>
              <w:rPr>
                <w:b/>
              </w:rPr>
            </w:pPr>
          </w:p>
          <w:p w:rsidR="00C77BCB" w:rsidRDefault="00E056C5" w:rsidP="00C14E3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C77BCB">
              <w:rPr>
                <w:b/>
              </w:rPr>
              <w:t>07</w:t>
            </w:r>
            <w:r>
              <w:rPr>
                <w:b/>
              </w:rPr>
              <w:t xml:space="preserve"> ноября </w:t>
            </w:r>
            <w:r w:rsidR="00C77BCB">
              <w:rPr>
                <w:b/>
              </w:rPr>
              <w:t>2011</w:t>
            </w:r>
            <w:r>
              <w:rPr>
                <w:b/>
              </w:rPr>
              <w:t xml:space="preserve"> года</w:t>
            </w:r>
          </w:p>
          <w:p w:rsidR="00C77BCB" w:rsidRPr="001C3D38" w:rsidRDefault="00C77BCB" w:rsidP="00C14E30">
            <w:pPr>
              <w:jc w:val="center"/>
              <w:rPr>
                <w:b/>
                <w:color w:val="FF0000"/>
              </w:rPr>
            </w:pPr>
          </w:p>
        </w:tc>
      </w:tr>
      <w:tr w:rsidR="00953068" w:rsidTr="00E056C5">
        <w:trPr>
          <w:trHeight w:val="1079"/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068" w:rsidRDefault="00953068" w:rsidP="00E056C5">
            <w:pPr>
              <w:rPr>
                <w:u w:val="single"/>
              </w:rPr>
            </w:pPr>
            <w:r w:rsidRPr="00953068">
              <w:rPr>
                <w:u w:val="single"/>
              </w:rPr>
              <w:t>Этап</w:t>
            </w:r>
            <w:r w:rsidRPr="00671073">
              <w:rPr>
                <w:u w:val="single"/>
              </w:rPr>
              <w:t xml:space="preserve"> </w:t>
            </w:r>
            <w:r w:rsidRPr="00953068">
              <w:rPr>
                <w:u w:val="single"/>
              </w:rPr>
              <w:t>III.</w:t>
            </w:r>
          </w:p>
          <w:p w:rsidR="00953068" w:rsidRPr="00953068" w:rsidRDefault="00953068" w:rsidP="00E056C5">
            <w:r w:rsidRPr="00953068">
              <w:t>-</w:t>
            </w:r>
            <w:r w:rsidR="00671073">
              <w:t>п</w:t>
            </w:r>
            <w:r w:rsidRPr="00953068">
              <w:t xml:space="preserve">оставка по адресу Заказчика: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Ленинградский проспект, д. 31А, стр.1, ОАО «ГТЛК».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68" w:rsidRDefault="00953068" w:rsidP="00830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 14 ноября 2011 года</w:t>
            </w:r>
          </w:p>
        </w:tc>
      </w:tr>
    </w:tbl>
    <w:p w:rsidR="00401C9F" w:rsidRDefault="00401C9F"/>
    <w:sectPr w:rsidR="00401C9F" w:rsidSect="00FD05CC">
      <w:footnotePr>
        <w:pos w:val="beneathText"/>
      </w:footnotePr>
      <w:pgSz w:w="11905" w:h="16837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677E"/>
    <w:multiLevelType w:val="hybridMultilevel"/>
    <w:tmpl w:val="E3920538"/>
    <w:lvl w:ilvl="0" w:tplc="9296F32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00B9B"/>
    <w:rsid w:val="00001051"/>
    <w:rsid w:val="000074B2"/>
    <w:rsid w:val="000361A7"/>
    <w:rsid w:val="00037DEE"/>
    <w:rsid w:val="00044E83"/>
    <w:rsid w:val="00047580"/>
    <w:rsid w:val="00057C97"/>
    <w:rsid w:val="000814E6"/>
    <w:rsid w:val="00087CCC"/>
    <w:rsid w:val="000B168B"/>
    <w:rsid w:val="000B6815"/>
    <w:rsid w:val="000E1404"/>
    <w:rsid w:val="000E6920"/>
    <w:rsid w:val="000F2183"/>
    <w:rsid w:val="00100B9B"/>
    <w:rsid w:val="00102388"/>
    <w:rsid w:val="00113C0C"/>
    <w:rsid w:val="001221C4"/>
    <w:rsid w:val="00194008"/>
    <w:rsid w:val="00194A1B"/>
    <w:rsid w:val="00194AC4"/>
    <w:rsid w:val="001A35CE"/>
    <w:rsid w:val="001C3D38"/>
    <w:rsid w:val="001D4A97"/>
    <w:rsid w:val="001E03F9"/>
    <w:rsid w:val="001E1300"/>
    <w:rsid w:val="001F0996"/>
    <w:rsid w:val="001F3D8E"/>
    <w:rsid w:val="00211DF6"/>
    <w:rsid w:val="00215D10"/>
    <w:rsid w:val="00215FB0"/>
    <w:rsid w:val="002437B0"/>
    <w:rsid w:val="00245B70"/>
    <w:rsid w:val="00270C81"/>
    <w:rsid w:val="002775F0"/>
    <w:rsid w:val="002871D5"/>
    <w:rsid w:val="002B1AFD"/>
    <w:rsid w:val="002B500B"/>
    <w:rsid w:val="002B7B6A"/>
    <w:rsid w:val="002C5B9F"/>
    <w:rsid w:val="002D5412"/>
    <w:rsid w:val="002F2AB8"/>
    <w:rsid w:val="0037313D"/>
    <w:rsid w:val="00394368"/>
    <w:rsid w:val="003B196D"/>
    <w:rsid w:val="003B44CE"/>
    <w:rsid w:val="003B5B46"/>
    <w:rsid w:val="003C581D"/>
    <w:rsid w:val="003F741A"/>
    <w:rsid w:val="00401C9F"/>
    <w:rsid w:val="004210BC"/>
    <w:rsid w:val="00422E10"/>
    <w:rsid w:val="00461D3C"/>
    <w:rsid w:val="00465EAD"/>
    <w:rsid w:val="00473D3B"/>
    <w:rsid w:val="004E1047"/>
    <w:rsid w:val="004F34FA"/>
    <w:rsid w:val="005064F1"/>
    <w:rsid w:val="00507E1C"/>
    <w:rsid w:val="005104E7"/>
    <w:rsid w:val="00523A20"/>
    <w:rsid w:val="005301C6"/>
    <w:rsid w:val="00576E63"/>
    <w:rsid w:val="005A1683"/>
    <w:rsid w:val="005B498C"/>
    <w:rsid w:val="005B4B13"/>
    <w:rsid w:val="005B5112"/>
    <w:rsid w:val="005B58B8"/>
    <w:rsid w:val="005E1980"/>
    <w:rsid w:val="00601F16"/>
    <w:rsid w:val="00605C19"/>
    <w:rsid w:val="006161F0"/>
    <w:rsid w:val="00627E96"/>
    <w:rsid w:val="00644DFA"/>
    <w:rsid w:val="00654B38"/>
    <w:rsid w:val="0066694E"/>
    <w:rsid w:val="00671073"/>
    <w:rsid w:val="00677B65"/>
    <w:rsid w:val="0069567E"/>
    <w:rsid w:val="00696776"/>
    <w:rsid w:val="006A098C"/>
    <w:rsid w:val="006B44FE"/>
    <w:rsid w:val="006B4FAB"/>
    <w:rsid w:val="006D0658"/>
    <w:rsid w:val="006D13DA"/>
    <w:rsid w:val="006D200F"/>
    <w:rsid w:val="006D2746"/>
    <w:rsid w:val="006D5FEC"/>
    <w:rsid w:val="006D789B"/>
    <w:rsid w:val="006E1AA6"/>
    <w:rsid w:val="006F6103"/>
    <w:rsid w:val="0070728C"/>
    <w:rsid w:val="007159E8"/>
    <w:rsid w:val="00761120"/>
    <w:rsid w:val="00770B85"/>
    <w:rsid w:val="00773D03"/>
    <w:rsid w:val="00782289"/>
    <w:rsid w:val="007874D5"/>
    <w:rsid w:val="00796411"/>
    <w:rsid w:val="007976E4"/>
    <w:rsid w:val="007B15F3"/>
    <w:rsid w:val="007C702F"/>
    <w:rsid w:val="007D05E8"/>
    <w:rsid w:val="00810F91"/>
    <w:rsid w:val="008170D6"/>
    <w:rsid w:val="00826F99"/>
    <w:rsid w:val="00830735"/>
    <w:rsid w:val="00843CF8"/>
    <w:rsid w:val="00846973"/>
    <w:rsid w:val="00851849"/>
    <w:rsid w:val="00877EE9"/>
    <w:rsid w:val="008914CD"/>
    <w:rsid w:val="0089690E"/>
    <w:rsid w:val="008A21BD"/>
    <w:rsid w:val="008D78DF"/>
    <w:rsid w:val="00900918"/>
    <w:rsid w:val="00915CE8"/>
    <w:rsid w:val="00930167"/>
    <w:rsid w:val="00953068"/>
    <w:rsid w:val="00956D69"/>
    <w:rsid w:val="00974729"/>
    <w:rsid w:val="00981707"/>
    <w:rsid w:val="009838C9"/>
    <w:rsid w:val="009A03E7"/>
    <w:rsid w:val="009B3E20"/>
    <w:rsid w:val="009C637A"/>
    <w:rsid w:val="009C727D"/>
    <w:rsid w:val="009D4820"/>
    <w:rsid w:val="009D559E"/>
    <w:rsid w:val="009E1912"/>
    <w:rsid w:val="009F5B2F"/>
    <w:rsid w:val="00A20F1D"/>
    <w:rsid w:val="00A36A10"/>
    <w:rsid w:val="00A47BE6"/>
    <w:rsid w:val="00A511EB"/>
    <w:rsid w:val="00A71788"/>
    <w:rsid w:val="00A75D05"/>
    <w:rsid w:val="00A855A6"/>
    <w:rsid w:val="00AA48BA"/>
    <w:rsid w:val="00AB4927"/>
    <w:rsid w:val="00AC102F"/>
    <w:rsid w:val="00AC6B42"/>
    <w:rsid w:val="00AE4998"/>
    <w:rsid w:val="00AE682E"/>
    <w:rsid w:val="00AF285C"/>
    <w:rsid w:val="00AF4EAE"/>
    <w:rsid w:val="00B001D4"/>
    <w:rsid w:val="00B03C85"/>
    <w:rsid w:val="00B05AE9"/>
    <w:rsid w:val="00B07533"/>
    <w:rsid w:val="00B439C0"/>
    <w:rsid w:val="00B563C0"/>
    <w:rsid w:val="00B62D37"/>
    <w:rsid w:val="00B73EEF"/>
    <w:rsid w:val="00B759DC"/>
    <w:rsid w:val="00B91E53"/>
    <w:rsid w:val="00B93D08"/>
    <w:rsid w:val="00BA2848"/>
    <w:rsid w:val="00BA5D80"/>
    <w:rsid w:val="00BB0B29"/>
    <w:rsid w:val="00BD4D17"/>
    <w:rsid w:val="00BE3AAB"/>
    <w:rsid w:val="00BF5E03"/>
    <w:rsid w:val="00C11DEE"/>
    <w:rsid w:val="00C211EB"/>
    <w:rsid w:val="00C32D9A"/>
    <w:rsid w:val="00C36271"/>
    <w:rsid w:val="00C42B92"/>
    <w:rsid w:val="00C53257"/>
    <w:rsid w:val="00C54A38"/>
    <w:rsid w:val="00C551B9"/>
    <w:rsid w:val="00C61B2A"/>
    <w:rsid w:val="00C77BCB"/>
    <w:rsid w:val="00CA1861"/>
    <w:rsid w:val="00CA5FD8"/>
    <w:rsid w:val="00CC11AC"/>
    <w:rsid w:val="00CC2BD9"/>
    <w:rsid w:val="00CC36C8"/>
    <w:rsid w:val="00CD1262"/>
    <w:rsid w:val="00CD4DC6"/>
    <w:rsid w:val="00CE7671"/>
    <w:rsid w:val="00D0540E"/>
    <w:rsid w:val="00D05E2F"/>
    <w:rsid w:val="00D31ADF"/>
    <w:rsid w:val="00D31AE3"/>
    <w:rsid w:val="00D33561"/>
    <w:rsid w:val="00D46009"/>
    <w:rsid w:val="00D54481"/>
    <w:rsid w:val="00D616F0"/>
    <w:rsid w:val="00D8048D"/>
    <w:rsid w:val="00DB6067"/>
    <w:rsid w:val="00DB6173"/>
    <w:rsid w:val="00DC03EE"/>
    <w:rsid w:val="00DC083B"/>
    <w:rsid w:val="00DD6E5C"/>
    <w:rsid w:val="00DE63FF"/>
    <w:rsid w:val="00DF28C8"/>
    <w:rsid w:val="00E056C5"/>
    <w:rsid w:val="00E06314"/>
    <w:rsid w:val="00E452C3"/>
    <w:rsid w:val="00E51467"/>
    <w:rsid w:val="00E73B1E"/>
    <w:rsid w:val="00EA1DA1"/>
    <w:rsid w:val="00EA2344"/>
    <w:rsid w:val="00EA29DD"/>
    <w:rsid w:val="00EB7B99"/>
    <w:rsid w:val="00ED08CD"/>
    <w:rsid w:val="00EE009F"/>
    <w:rsid w:val="00EF4441"/>
    <w:rsid w:val="00EF5A82"/>
    <w:rsid w:val="00F113F2"/>
    <w:rsid w:val="00F24A76"/>
    <w:rsid w:val="00F27976"/>
    <w:rsid w:val="00F35A2E"/>
    <w:rsid w:val="00F36F7E"/>
    <w:rsid w:val="00F4360C"/>
    <w:rsid w:val="00FA28F8"/>
    <w:rsid w:val="00FC0074"/>
    <w:rsid w:val="00FD05CC"/>
    <w:rsid w:val="00FD39DC"/>
    <w:rsid w:val="00F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0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6067"/>
  </w:style>
  <w:style w:type="character" w:customStyle="1" w:styleId="WW-Absatz-Standardschriftart">
    <w:name w:val="WW-Absatz-Standardschriftart"/>
    <w:rsid w:val="00DB6067"/>
  </w:style>
  <w:style w:type="character" w:customStyle="1" w:styleId="WW-Absatz-Standardschriftart1">
    <w:name w:val="WW-Absatz-Standardschriftart1"/>
    <w:rsid w:val="00DB6067"/>
  </w:style>
  <w:style w:type="character" w:customStyle="1" w:styleId="WW-Absatz-Standardschriftart11">
    <w:name w:val="WW-Absatz-Standardschriftart11"/>
    <w:rsid w:val="00DB6067"/>
  </w:style>
  <w:style w:type="character" w:customStyle="1" w:styleId="1">
    <w:name w:val="Основной шрифт абзаца1"/>
    <w:rsid w:val="00DB6067"/>
  </w:style>
  <w:style w:type="paragraph" w:customStyle="1" w:styleId="a3">
    <w:name w:val="Заголовок"/>
    <w:basedOn w:val="a"/>
    <w:next w:val="a4"/>
    <w:rsid w:val="00DB60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B6067"/>
    <w:pPr>
      <w:spacing w:after="120"/>
    </w:pPr>
  </w:style>
  <w:style w:type="paragraph" w:styleId="a5">
    <w:name w:val="List"/>
    <w:basedOn w:val="a4"/>
    <w:rsid w:val="00DB6067"/>
    <w:rPr>
      <w:rFonts w:ascii="Arial" w:hAnsi="Arial" w:cs="Tahoma"/>
    </w:rPr>
  </w:style>
  <w:style w:type="paragraph" w:customStyle="1" w:styleId="10">
    <w:name w:val="Название1"/>
    <w:basedOn w:val="a"/>
    <w:rsid w:val="00DB60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B6067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DB6067"/>
    <w:pPr>
      <w:jc w:val="center"/>
    </w:pPr>
    <w:rPr>
      <w:b/>
      <w:sz w:val="28"/>
      <w:szCs w:val="20"/>
    </w:rPr>
  </w:style>
  <w:style w:type="paragraph" w:styleId="a7">
    <w:name w:val="Subtitle"/>
    <w:basedOn w:val="a3"/>
    <w:next w:val="a4"/>
    <w:qFormat/>
    <w:rsid w:val="00DB6067"/>
    <w:pPr>
      <w:jc w:val="center"/>
    </w:pPr>
    <w:rPr>
      <w:i/>
      <w:iCs/>
    </w:rPr>
  </w:style>
  <w:style w:type="paragraph" w:customStyle="1" w:styleId="ageofq">
    <w:name w:val="ageofq"/>
    <w:basedOn w:val="a"/>
    <w:rsid w:val="00DB6067"/>
    <w:pPr>
      <w:spacing w:before="280" w:after="280"/>
    </w:pPr>
    <w:rPr>
      <w:color w:val="000000"/>
    </w:rPr>
  </w:style>
  <w:style w:type="paragraph" w:customStyle="1" w:styleId="a8">
    <w:name w:val="Содержимое таблицы"/>
    <w:basedOn w:val="a"/>
    <w:rsid w:val="00DB6067"/>
    <w:pPr>
      <w:suppressLineNumbers/>
    </w:pPr>
  </w:style>
  <w:style w:type="paragraph" w:customStyle="1" w:styleId="a9">
    <w:name w:val="Заголовок таблицы"/>
    <w:basedOn w:val="a8"/>
    <w:rsid w:val="00DB6067"/>
    <w:pPr>
      <w:jc w:val="center"/>
    </w:pPr>
    <w:rPr>
      <w:b/>
      <w:bCs/>
    </w:rPr>
  </w:style>
  <w:style w:type="paragraph" w:styleId="aa">
    <w:name w:val="Revision"/>
    <w:hidden/>
    <w:uiPriority w:val="99"/>
    <w:semiHidden/>
    <w:rsid w:val="005A1683"/>
    <w:rPr>
      <w:sz w:val="24"/>
      <w:szCs w:val="24"/>
      <w:lang w:eastAsia="ar-SA"/>
    </w:rPr>
  </w:style>
  <w:style w:type="paragraph" w:styleId="ab">
    <w:name w:val="Balloon Text"/>
    <w:basedOn w:val="a"/>
    <w:link w:val="ac"/>
    <w:rsid w:val="005A16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683"/>
    <w:rPr>
      <w:rFonts w:ascii="Tahoma" w:hAnsi="Tahoma" w:cs="Tahoma"/>
      <w:sz w:val="16"/>
      <w:szCs w:val="16"/>
      <w:lang w:eastAsia="ar-SA"/>
    </w:rPr>
  </w:style>
  <w:style w:type="paragraph" w:customStyle="1" w:styleId="ad">
    <w:name w:val="Îáû÷íûé"/>
    <w:rsid w:val="0078228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ITC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Lizunova</dc:creator>
  <cp:lastModifiedBy>Ферулев А.П.</cp:lastModifiedBy>
  <cp:revision>7</cp:revision>
  <cp:lastPrinted>2011-07-06T12:43:00Z</cp:lastPrinted>
  <dcterms:created xsi:type="dcterms:W3CDTF">2011-07-08T11:37:00Z</dcterms:created>
  <dcterms:modified xsi:type="dcterms:W3CDTF">2011-07-27T12:15:00Z</dcterms:modified>
</cp:coreProperties>
</file>